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B6D6B" w14:textId="72540702" w:rsidR="00A67022" w:rsidRPr="00A67022" w:rsidRDefault="00A67022" w:rsidP="001B6CB1">
      <w:pPr>
        <w:spacing w:before="120" w:after="120"/>
        <w:jc w:val="center"/>
        <w:rPr>
          <w:noProof/>
          <w:szCs w:val="24"/>
          <w:u w:val="single"/>
        </w:rPr>
      </w:pPr>
      <w:bookmarkStart w:id="0" w:name="_GoBack"/>
      <w:bookmarkEnd w:id="0"/>
    </w:p>
    <w:p w14:paraId="485B6DBD" w14:textId="6A29B17E" w:rsidR="00A67022" w:rsidRPr="00A67022" w:rsidRDefault="00A67022" w:rsidP="001B6CB1">
      <w:pPr>
        <w:spacing w:before="120" w:after="120"/>
        <w:jc w:val="center"/>
        <w:rPr>
          <w:b/>
          <w:noProof/>
        </w:rPr>
      </w:pPr>
      <w:r w:rsidRPr="00A67022">
        <w:rPr>
          <w:b/>
          <w:noProof/>
        </w:rPr>
        <w:t>Annex I - Classification form</w:t>
      </w:r>
      <w:r w:rsidRPr="00A67022">
        <w:rPr>
          <w:b/>
          <w:noProof/>
          <w:vertAlign w:val="superscript"/>
          <w:lang w:val="fr-BE"/>
        </w:rPr>
        <w:footnoteReference w:id="1"/>
      </w:r>
    </w:p>
    <w:p w14:paraId="485B6DBE" w14:textId="77777777" w:rsidR="00A67022" w:rsidRPr="00A67022" w:rsidRDefault="00A67022" w:rsidP="001B6CB1">
      <w:pPr>
        <w:spacing w:before="120" w:after="120"/>
        <w:jc w:val="center"/>
        <w:rPr>
          <w:noProof/>
          <w:u w:val="single"/>
        </w:rPr>
      </w:pPr>
      <w:r w:rsidRPr="00A67022">
        <w:rPr>
          <w:noProof/>
          <w:u w:val="single"/>
        </w:rPr>
        <w:t>To be filled in by all applicants</w:t>
      </w:r>
    </w:p>
    <w:p w14:paraId="485B6DBF" w14:textId="74F13BFA" w:rsidR="00A67022" w:rsidRPr="00A67022" w:rsidRDefault="00A67022" w:rsidP="001B6CB1">
      <w:pPr>
        <w:spacing w:before="120" w:after="120"/>
        <w:rPr>
          <w:noProof/>
        </w:rPr>
      </w:pPr>
      <w:r w:rsidRPr="00A67022">
        <w:rPr>
          <w:noProof/>
        </w:rPr>
        <w:t xml:space="preserve">This application is made as: </w:t>
      </w:r>
    </w:p>
    <w:p w14:paraId="485B6DC4" w14:textId="0C0A5551" w:rsidR="00A67022" w:rsidRPr="00A67022" w:rsidRDefault="00A67022" w:rsidP="001B6CB1">
      <w:pPr>
        <w:tabs>
          <w:tab w:val="left" w:pos="360"/>
        </w:tabs>
        <w:spacing w:before="120" w:after="120"/>
        <w:jc w:val="left"/>
        <w:rPr>
          <w:noProof/>
          <w:szCs w:val="24"/>
          <w:u w:val="single"/>
        </w:rPr>
      </w:pPr>
    </w:p>
    <w:p w14:paraId="485B6DC5" w14:textId="77777777" w:rsidR="00A67022" w:rsidRPr="00A67022" w:rsidRDefault="00A67022" w:rsidP="006B5F0D">
      <w:pPr>
        <w:numPr>
          <w:ilvl w:val="0"/>
          <w:numId w:val="23"/>
        </w:numPr>
        <w:spacing w:before="120" w:after="120"/>
        <w:ind w:left="0"/>
        <w:jc w:val="left"/>
        <w:rPr>
          <w:noProof/>
        </w:rPr>
      </w:pPr>
      <w:r w:rsidRPr="00A67022">
        <w:rPr>
          <w:b/>
          <w:noProof/>
          <w:szCs w:val="24"/>
        </w:rPr>
        <w:t>An organisation (Type C member)</w:t>
      </w:r>
      <w:r w:rsidRPr="00A67022">
        <w:rPr>
          <w:noProof/>
          <w:szCs w:val="24"/>
        </w:rPr>
        <w:t xml:space="preserve">. </w:t>
      </w:r>
    </w:p>
    <w:p w14:paraId="485B6DC6" w14:textId="470CE175" w:rsidR="00A67022" w:rsidRDefault="00A67022" w:rsidP="001B6CB1">
      <w:pPr>
        <w:spacing w:before="120" w:after="120"/>
        <w:jc w:val="left"/>
        <w:rPr>
          <w:noProof/>
        </w:rPr>
      </w:pPr>
      <w:r w:rsidRPr="00A67022">
        <w:rPr>
          <w:noProof/>
        </w:rPr>
        <w:t>Transparency Register identification number: […]</w:t>
      </w:r>
    </w:p>
    <w:p w14:paraId="54320DBC" w14:textId="10020483" w:rsidR="00AD59D0" w:rsidRPr="00A67022" w:rsidRDefault="00AD59D0" w:rsidP="00AD59D0">
      <w:pPr>
        <w:spacing w:before="120" w:after="120"/>
        <w:rPr>
          <w:noProof/>
        </w:rPr>
      </w:pPr>
      <w:r w:rsidRPr="009B42AB">
        <w:rPr>
          <w:b/>
          <w:i/>
          <w:noProof/>
        </w:rPr>
        <w:t>Nota Bene</w:t>
      </w:r>
      <w:r>
        <w:rPr>
          <w:b/>
          <w:i/>
          <w:noProof/>
        </w:rPr>
        <w:t xml:space="preserve"> concerning Type C members</w:t>
      </w:r>
      <w:r>
        <w:rPr>
          <w:noProof/>
        </w:rPr>
        <w:t xml:space="preserve">: </w:t>
      </w:r>
      <w:r w:rsidR="00DD6C8F">
        <w:rPr>
          <w:noProof/>
        </w:rPr>
        <w:t>a</w:t>
      </w:r>
      <w:r w:rsidRPr="009B42AB">
        <w:rPr>
          <w:noProof/>
        </w:rPr>
        <w:t xml:space="preserve">lthough registration in the Transparency Register </w:t>
      </w:r>
      <w:r>
        <w:rPr>
          <w:noProof/>
        </w:rPr>
        <w:t xml:space="preserve">(TR) </w:t>
      </w:r>
      <w:r w:rsidRPr="009B42AB">
        <w:rPr>
          <w:noProof/>
        </w:rPr>
        <w:t>is</w:t>
      </w:r>
      <w:r>
        <w:rPr>
          <w:noProof/>
        </w:rPr>
        <w:t xml:space="preserve"> </w:t>
      </w:r>
      <w:r w:rsidRPr="009B42AB">
        <w:rPr>
          <w:noProof/>
        </w:rPr>
        <w:t xml:space="preserve">required in order to be </w:t>
      </w:r>
      <w:r w:rsidRPr="009B42AB">
        <w:rPr>
          <w:noProof/>
          <w:u w:val="single"/>
        </w:rPr>
        <w:t>appointed</w:t>
      </w:r>
      <w:r w:rsidRPr="009B42AB">
        <w:rPr>
          <w:noProof/>
        </w:rPr>
        <w:t xml:space="preserve"> as a </w:t>
      </w:r>
      <w:r>
        <w:rPr>
          <w:noProof/>
        </w:rPr>
        <w:t xml:space="preserve">Type C </w:t>
      </w:r>
      <w:r w:rsidRPr="009B42AB">
        <w:rPr>
          <w:noProof/>
        </w:rPr>
        <w:t xml:space="preserve">member of an expert group, it is not mandatory for the </w:t>
      </w:r>
      <w:r w:rsidRPr="009B42AB">
        <w:rPr>
          <w:noProof/>
          <w:u w:val="single"/>
        </w:rPr>
        <w:t>application</w:t>
      </w:r>
      <w:r w:rsidRPr="009B42AB">
        <w:rPr>
          <w:noProof/>
        </w:rPr>
        <w:t xml:space="preserve"> procedure. </w:t>
      </w:r>
      <w:r>
        <w:rPr>
          <w:noProof/>
        </w:rPr>
        <w:t xml:space="preserve">Thus, interested organisations that at the time of the application are not featured yet on TR and, as a consequence, </w:t>
      </w:r>
      <w:r w:rsidRPr="009B42AB">
        <w:rPr>
          <w:noProof/>
        </w:rPr>
        <w:t xml:space="preserve">do not have a </w:t>
      </w:r>
      <w:r>
        <w:rPr>
          <w:noProof/>
        </w:rPr>
        <w:t xml:space="preserve">TR </w:t>
      </w:r>
      <w:r w:rsidRPr="009B42AB">
        <w:rPr>
          <w:noProof/>
        </w:rPr>
        <w:t>identification number</w:t>
      </w:r>
      <w:r>
        <w:rPr>
          <w:noProof/>
        </w:rPr>
        <w:t>, may still apply.</w:t>
      </w:r>
      <w:r w:rsidRPr="009B42AB">
        <w:t xml:space="preserve"> </w:t>
      </w:r>
      <w:r>
        <w:t>However, s</w:t>
      </w:r>
      <w:r w:rsidRPr="009B42AB">
        <w:rPr>
          <w:noProof/>
        </w:rPr>
        <w:t xml:space="preserve">hould </w:t>
      </w:r>
      <w:r>
        <w:rPr>
          <w:noProof/>
        </w:rPr>
        <w:t>the applicant</w:t>
      </w:r>
      <w:r w:rsidRPr="009B42AB">
        <w:rPr>
          <w:noProof/>
        </w:rPr>
        <w:t xml:space="preserve"> be selected as a result of the call for applications, it shall register in the T</w:t>
      </w:r>
      <w:r w:rsidR="006455CE">
        <w:rPr>
          <w:noProof/>
        </w:rPr>
        <w:t xml:space="preserve">R </w:t>
      </w:r>
      <w:r w:rsidRPr="009B42AB">
        <w:rPr>
          <w:noProof/>
        </w:rPr>
        <w:t xml:space="preserve"> </w:t>
      </w:r>
      <w:r>
        <w:rPr>
          <w:noProof/>
        </w:rPr>
        <w:t>as a condition to be appointed as a Type C member</w:t>
      </w:r>
      <w:r w:rsidRPr="009B42AB">
        <w:rPr>
          <w:noProof/>
        </w:rPr>
        <w:t>.</w:t>
      </w:r>
    </w:p>
    <w:p w14:paraId="485B6DC7" w14:textId="77777777" w:rsidR="00A67022" w:rsidRPr="00A67022" w:rsidRDefault="00A67022" w:rsidP="001B6CB1">
      <w:pPr>
        <w:spacing w:before="120" w:after="120"/>
        <w:jc w:val="center"/>
        <w:rPr>
          <w:noProof/>
        </w:rPr>
      </w:pPr>
      <w:r w:rsidRPr="00A67022">
        <w:rPr>
          <w:noProof/>
        </w:rPr>
        <w:t>***</w:t>
      </w:r>
    </w:p>
    <w:p w14:paraId="485B6DC8" w14:textId="77777777" w:rsidR="00A67022" w:rsidRPr="00A67022" w:rsidRDefault="00A67022" w:rsidP="001B6CB1">
      <w:pPr>
        <w:spacing w:before="120" w:after="120"/>
        <w:jc w:val="center"/>
        <w:rPr>
          <w:noProof/>
          <w:u w:val="single"/>
        </w:rPr>
      </w:pPr>
      <w:r w:rsidRPr="00A67022">
        <w:rPr>
          <w:noProof/>
          <w:u w:val="single"/>
        </w:rPr>
        <w:t>To be filled in by organisations applying to be appointed as Type C members</w:t>
      </w:r>
    </w:p>
    <w:p w14:paraId="485B6DC9" w14:textId="77777777" w:rsidR="00A67022" w:rsidRPr="00A67022" w:rsidRDefault="00A67022" w:rsidP="001B6CB1">
      <w:pPr>
        <w:spacing w:before="120" w:after="120"/>
        <w:rPr>
          <w:noProof/>
        </w:rPr>
      </w:pPr>
      <w:r w:rsidRPr="00A67022">
        <w:rPr>
          <w:noProof/>
        </w:rPr>
        <w:t xml:space="preserve">This application is made as the following </w:t>
      </w:r>
      <w:r w:rsidRPr="00A67022">
        <w:rPr>
          <w:b/>
          <w:noProof/>
        </w:rPr>
        <w:t>type of organisation</w:t>
      </w:r>
      <w:r w:rsidRPr="00A67022">
        <w:rPr>
          <w:noProof/>
        </w:rPr>
        <w:t>: (</w:t>
      </w:r>
      <w:r w:rsidRPr="00A67022">
        <w:rPr>
          <w:b/>
          <w:i/>
          <w:noProof/>
        </w:rPr>
        <w:t xml:space="preserve">please select </w:t>
      </w:r>
      <w:r w:rsidRPr="00A67022">
        <w:rPr>
          <w:b/>
          <w:i/>
          <w:noProof/>
          <w:u w:val="single"/>
        </w:rPr>
        <w:t>only one option</w:t>
      </w:r>
      <w:r w:rsidRPr="00A67022">
        <w:rPr>
          <w:b/>
          <w:i/>
          <w:noProof/>
        </w:rPr>
        <w:t>, taking into account the definitions indicated below</w:t>
      </w:r>
      <w:r w:rsidRPr="00A67022">
        <w:rPr>
          <w:noProof/>
        </w:rPr>
        <w:t>).</w:t>
      </w:r>
    </w:p>
    <w:p w14:paraId="485B6DCA" w14:textId="207897EC" w:rsidR="00A67022" w:rsidRPr="00A67022" w:rsidRDefault="00A67022" w:rsidP="006B5F0D">
      <w:pPr>
        <w:numPr>
          <w:ilvl w:val="0"/>
          <w:numId w:val="22"/>
        </w:numPr>
        <w:tabs>
          <w:tab w:val="clear" w:pos="360"/>
          <w:tab w:val="num" w:pos="720"/>
        </w:tabs>
        <w:spacing w:before="120" w:after="120"/>
        <w:ind w:left="0"/>
        <w:rPr>
          <w:noProof/>
        </w:rPr>
      </w:pPr>
      <w:r w:rsidRPr="00A67022">
        <w:rPr>
          <w:noProof/>
        </w:rPr>
        <w:t xml:space="preserve">a) Academia, </w:t>
      </w:r>
      <w:r w:rsidR="00C16AD3">
        <w:rPr>
          <w:noProof/>
        </w:rPr>
        <w:t>R</w:t>
      </w:r>
      <w:r w:rsidRPr="00A67022">
        <w:rPr>
          <w:noProof/>
        </w:rPr>
        <w:t>esearch Institutes and Think Tanks</w:t>
      </w:r>
    </w:p>
    <w:p w14:paraId="485B6DCB" w14:textId="77777777" w:rsidR="00A67022" w:rsidRPr="00A67022" w:rsidRDefault="00A67022" w:rsidP="006B5F0D">
      <w:pPr>
        <w:numPr>
          <w:ilvl w:val="0"/>
          <w:numId w:val="22"/>
        </w:numPr>
        <w:tabs>
          <w:tab w:val="clear" w:pos="360"/>
          <w:tab w:val="num" w:pos="720"/>
        </w:tabs>
        <w:spacing w:before="120" w:after="120"/>
        <w:ind w:left="0"/>
        <w:rPr>
          <w:noProof/>
        </w:rPr>
      </w:pPr>
      <w:r w:rsidRPr="00A67022">
        <w:rPr>
          <w:noProof/>
        </w:rPr>
        <w:t xml:space="preserve">b) Banks/Financial institutions </w:t>
      </w:r>
    </w:p>
    <w:p w14:paraId="485B6DCC" w14:textId="77777777" w:rsidR="00A67022" w:rsidRPr="00A67022" w:rsidRDefault="00A67022" w:rsidP="006B5F0D">
      <w:pPr>
        <w:numPr>
          <w:ilvl w:val="0"/>
          <w:numId w:val="22"/>
        </w:numPr>
        <w:tabs>
          <w:tab w:val="clear" w:pos="360"/>
          <w:tab w:val="num" w:pos="720"/>
        </w:tabs>
        <w:spacing w:before="120" w:after="120"/>
        <w:ind w:left="0"/>
        <w:rPr>
          <w:noProof/>
        </w:rPr>
      </w:pPr>
      <w:r w:rsidRPr="00A67022">
        <w:rPr>
          <w:noProof/>
        </w:rPr>
        <w:t>c) Companies/groups</w:t>
      </w:r>
    </w:p>
    <w:p w14:paraId="485B6DCD" w14:textId="77777777" w:rsidR="00A67022" w:rsidRPr="00A67022" w:rsidRDefault="00A67022" w:rsidP="006B5F0D">
      <w:pPr>
        <w:numPr>
          <w:ilvl w:val="0"/>
          <w:numId w:val="22"/>
        </w:numPr>
        <w:tabs>
          <w:tab w:val="clear" w:pos="360"/>
          <w:tab w:val="num" w:pos="720"/>
        </w:tabs>
        <w:spacing w:before="120" w:after="120"/>
        <w:ind w:left="0"/>
        <w:rPr>
          <w:noProof/>
        </w:rPr>
      </w:pPr>
      <w:r w:rsidRPr="00A67022">
        <w:rPr>
          <w:noProof/>
        </w:rPr>
        <w:t>d) Law firms</w:t>
      </w:r>
    </w:p>
    <w:p w14:paraId="485B6DCE" w14:textId="77777777" w:rsidR="00A67022" w:rsidRPr="00A67022" w:rsidRDefault="00A67022" w:rsidP="006B5F0D">
      <w:pPr>
        <w:numPr>
          <w:ilvl w:val="0"/>
          <w:numId w:val="22"/>
        </w:numPr>
        <w:tabs>
          <w:tab w:val="clear" w:pos="360"/>
          <w:tab w:val="num" w:pos="720"/>
        </w:tabs>
        <w:spacing w:before="120" w:after="120"/>
        <w:ind w:left="0"/>
        <w:rPr>
          <w:noProof/>
        </w:rPr>
      </w:pPr>
      <w:r w:rsidRPr="00A67022">
        <w:rPr>
          <w:noProof/>
        </w:rPr>
        <w:t>e) NGOs</w:t>
      </w:r>
    </w:p>
    <w:p w14:paraId="485B6DCF" w14:textId="77777777" w:rsidR="00A67022" w:rsidRPr="00A67022" w:rsidRDefault="00A67022" w:rsidP="006B5F0D">
      <w:pPr>
        <w:numPr>
          <w:ilvl w:val="0"/>
          <w:numId w:val="22"/>
        </w:numPr>
        <w:tabs>
          <w:tab w:val="clear" w:pos="360"/>
          <w:tab w:val="num" w:pos="720"/>
        </w:tabs>
        <w:spacing w:before="120" w:after="120"/>
        <w:ind w:left="0"/>
        <w:rPr>
          <w:noProof/>
        </w:rPr>
      </w:pPr>
      <w:r w:rsidRPr="00A67022">
        <w:rPr>
          <w:noProof/>
        </w:rPr>
        <w:t>f) Professionals’ associations</w:t>
      </w:r>
    </w:p>
    <w:p w14:paraId="485B6DD0" w14:textId="77777777" w:rsidR="00A67022" w:rsidRPr="00A67022" w:rsidRDefault="00A67022" w:rsidP="006B5F0D">
      <w:pPr>
        <w:numPr>
          <w:ilvl w:val="0"/>
          <w:numId w:val="22"/>
        </w:numPr>
        <w:tabs>
          <w:tab w:val="clear" w:pos="360"/>
          <w:tab w:val="num" w:pos="720"/>
        </w:tabs>
        <w:spacing w:before="120" w:after="120"/>
        <w:ind w:left="0"/>
        <w:rPr>
          <w:noProof/>
        </w:rPr>
      </w:pPr>
      <w:r w:rsidRPr="00A67022">
        <w:rPr>
          <w:noProof/>
        </w:rPr>
        <w:t>g) Professional consultancies</w:t>
      </w:r>
    </w:p>
    <w:p w14:paraId="485B6DD1" w14:textId="77777777" w:rsidR="00A67022" w:rsidRPr="00A67022" w:rsidRDefault="00A67022" w:rsidP="006B5F0D">
      <w:pPr>
        <w:numPr>
          <w:ilvl w:val="0"/>
          <w:numId w:val="22"/>
        </w:numPr>
        <w:tabs>
          <w:tab w:val="clear" w:pos="360"/>
          <w:tab w:val="num" w:pos="720"/>
        </w:tabs>
        <w:spacing w:before="120" w:after="120"/>
        <w:ind w:left="0"/>
        <w:rPr>
          <w:noProof/>
        </w:rPr>
      </w:pPr>
      <w:r w:rsidRPr="00A67022">
        <w:rPr>
          <w:noProof/>
        </w:rPr>
        <w:t>h) Trade and business associations</w:t>
      </w:r>
    </w:p>
    <w:p w14:paraId="485B6DD2" w14:textId="77777777" w:rsidR="00A67022" w:rsidRPr="00A67022" w:rsidRDefault="00A67022" w:rsidP="006B5F0D">
      <w:pPr>
        <w:numPr>
          <w:ilvl w:val="0"/>
          <w:numId w:val="22"/>
        </w:numPr>
        <w:tabs>
          <w:tab w:val="clear" w:pos="360"/>
          <w:tab w:val="num" w:pos="720"/>
        </w:tabs>
        <w:spacing w:before="120" w:after="120"/>
        <w:ind w:left="0"/>
        <w:rPr>
          <w:noProof/>
        </w:rPr>
      </w:pPr>
      <w:r w:rsidRPr="00A67022">
        <w:rPr>
          <w:noProof/>
        </w:rPr>
        <w:t>i) Trade unions</w:t>
      </w:r>
    </w:p>
    <w:p w14:paraId="485B6DD3" w14:textId="77777777" w:rsidR="00A67022" w:rsidRPr="00A67022" w:rsidRDefault="00A67022" w:rsidP="006B5F0D">
      <w:pPr>
        <w:numPr>
          <w:ilvl w:val="0"/>
          <w:numId w:val="22"/>
        </w:numPr>
        <w:tabs>
          <w:tab w:val="clear" w:pos="360"/>
          <w:tab w:val="num" w:pos="720"/>
        </w:tabs>
        <w:spacing w:before="120" w:after="120"/>
        <w:ind w:left="0"/>
        <w:rPr>
          <w:noProof/>
        </w:rPr>
      </w:pPr>
      <w:r w:rsidRPr="00A67022">
        <w:rPr>
          <w:noProof/>
        </w:rPr>
        <w:t>j) Other (please specify):</w:t>
      </w:r>
    </w:p>
    <w:p w14:paraId="485B6DD4" w14:textId="77777777" w:rsidR="00A67022" w:rsidRPr="00A67022" w:rsidRDefault="00A67022" w:rsidP="001B6CB1">
      <w:pPr>
        <w:tabs>
          <w:tab w:val="left" w:pos="0"/>
        </w:tabs>
        <w:spacing w:before="120" w:after="120"/>
        <w:jc w:val="left"/>
        <w:rPr>
          <w:noProof/>
        </w:rPr>
      </w:pPr>
    </w:p>
    <w:p w14:paraId="485B6DD5" w14:textId="77777777" w:rsidR="00A67022" w:rsidRPr="00A67022" w:rsidRDefault="00A67022" w:rsidP="001B6CB1">
      <w:pPr>
        <w:spacing w:before="120" w:after="120"/>
        <w:rPr>
          <w:noProof/>
          <w:u w:val="single"/>
        </w:rPr>
      </w:pPr>
      <w:r w:rsidRPr="00A67022">
        <w:rPr>
          <w:noProof/>
          <w:u w:val="single"/>
        </w:rPr>
        <w:t>Definitions for organisation types</w:t>
      </w:r>
    </w:p>
    <w:p w14:paraId="485B6DD6" w14:textId="77777777" w:rsidR="00A67022" w:rsidRPr="00A67022" w:rsidRDefault="00A67022" w:rsidP="001B6CB1">
      <w:pPr>
        <w:spacing w:before="120" w:after="120"/>
        <w:rPr>
          <w:b/>
          <w:noProof/>
          <w:szCs w:val="24"/>
          <w:lang w:val="en" w:eastAsia="en-GB"/>
        </w:rPr>
      </w:pPr>
      <w:r w:rsidRPr="00A67022">
        <w:rPr>
          <w:b/>
          <w:noProof/>
          <w:szCs w:val="24"/>
          <w:lang w:val="en" w:eastAsia="en-GB"/>
        </w:rPr>
        <w:lastRenderedPageBreak/>
        <w:t>Academia, Research Institutes and Think Tanks</w:t>
      </w:r>
    </w:p>
    <w:p w14:paraId="485B6DD7" w14:textId="77777777" w:rsidR="00A67022" w:rsidRPr="00A67022" w:rsidRDefault="00A67022" w:rsidP="001B6CB1">
      <w:pPr>
        <w:spacing w:before="120" w:after="120"/>
        <w:rPr>
          <w:noProof/>
          <w:szCs w:val="24"/>
          <w:lang w:val="en" w:eastAsia="en-GB"/>
        </w:rPr>
      </w:pPr>
      <w:r w:rsidRPr="00A67022">
        <w:rPr>
          <w:noProof/>
          <w:szCs w:val="24"/>
          <w:lang w:val="en" w:eastAsia="en-GB"/>
        </w:rPr>
        <w:t>Universities, schools, research centers, think tanks and other similar bodies performing academic and/or educational activities.</w:t>
      </w:r>
    </w:p>
    <w:p w14:paraId="485B6DD8" w14:textId="77777777" w:rsidR="00A67022" w:rsidRPr="00A67022" w:rsidRDefault="00A67022" w:rsidP="001B6CB1">
      <w:pPr>
        <w:spacing w:before="120" w:after="120"/>
        <w:rPr>
          <w:b/>
          <w:noProof/>
          <w:szCs w:val="24"/>
          <w:lang w:eastAsia="en-GB"/>
        </w:rPr>
      </w:pPr>
      <w:r w:rsidRPr="00A67022">
        <w:rPr>
          <w:b/>
          <w:noProof/>
          <w:szCs w:val="24"/>
          <w:lang w:eastAsia="en-GB"/>
        </w:rPr>
        <w:t>Banks/Financial institutions</w:t>
      </w:r>
    </w:p>
    <w:p w14:paraId="485B6DD9" w14:textId="77777777" w:rsidR="00A67022" w:rsidRPr="00A67022" w:rsidRDefault="00A67022" w:rsidP="001B6CB1">
      <w:pPr>
        <w:spacing w:before="120" w:after="120"/>
        <w:rPr>
          <w:b/>
          <w:noProof/>
          <w:szCs w:val="24"/>
          <w:lang w:val="en" w:eastAsia="en-GB"/>
        </w:rPr>
      </w:pPr>
      <w:r w:rsidRPr="00A67022">
        <w:rPr>
          <w:bCs/>
          <w:noProof/>
          <w:szCs w:val="24"/>
          <w:lang w:eastAsia="en-GB"/>
        </w:rPr>
        <w:t xml:space="preserve">Banks and other similar bodies </w:t>
      </w:r>
      <w:r w:rsidRPr="00A67022">
        <w:rPr>
          <w:noProof/>
          <w:szCs w:val="24"/>
          <w:lang w:eastAsia="en-GB"/>
        </w:rPr>
        <w:t>providing financial services, including financial intermediation. All sorts of banks should be classified within this category, including national central banks.</w:t>
      </w:r>
    </w:p>
    <w:p w14:paraId="485B6DDA" w14:textId="77777777" w:rsidR="00A67022" w:rsidRPr="00A67022" w:rsidRDefault="00A67022" w:rsidP="001B6CB1">
      <w:pPr>
        <w:spacing w:before="120" w:after="120"/>
        <w:rPr>
          <w:b/>
          <w:noProof/>
          <w:szCs w:val="24"/>
          <w:lang w:eastAsia="en-GB"/>
        </w:rPr>
      </w:pPr>
      <w:r w:rsidRPr="00A67022">
        <w:rPr>
          <w:b/>
          <w:noProof/>
          <w:szCs w:val="24"/>
          <w:lang w:eastAsia="en-GB"/>
        </w:rPr>
        <w:t>Companies/groups</w:t>
      </w:r>
    </w:p>
    <w:p w14:paraId="485B6DDB" w14:textId="77777777" w:rsidR="00A67022" w:rsidRPr="00A67022" w:rsidRDefault="00A67022" w:rsidP="001B6CB1">
      <w:pPr>
        <w:spacing w:before="120" w:after="120"/>
        <w:rPr>
          <w:noProof/>
          <w:szCs w:val="24"/>
          <w:lang w:eastAsia="en-GB"/>
        </w:rPr>
      </w:pPr>
      <w:r w:rsidRPr="00A67022">
        <w:rPr>
          <w:noProof/>
          <w:szCs w:val="24"/>
          <w:lang w:eastAsia="en-GB"/>
        </w:rPr>
        <w:t>Individual companies or groups of companies operating in the business sector, whether they are national companies or multinational ones.</w:t>
      </w:r>
    </w:p>
    <w:p w14:paraId="485B6DDC" w14:textId="77777777" w:rsidR="00A67022" w:rsidRPr="00A67022" w:rsidRDefault="00A67022" w:rsidP="001B6CB1">
      <w:pPr>
        <w:spacing w:before="120" w:after="120"/>
        <w:rPr>
          <w:b/>
          <w:noProof/>
          <w:szCs w:val="24"/>
          <w:lang w:eastAsia="en-GB"/>
        </w:rPr>
      </w:pPr>
      <w:r w:rsidRPr="00A67022">
        <w:rPr>
          <w:b/>
          <w:noProof/>
          <w:szCs w:val="24"/>
          <w:lang w:eastAsia="en-GB"/>
        </w:rPr>
        <w:t>Law firms</w:t>
      </w:r>
    </w:p>
    <w:p w14:paraId="485B6DDD" w14:textId="77777777" w:rsidR="00A67022" w:rsidRPr="00A67022" w:rsidRDefault="00A67022" w:rsidP="001B6CB1">
      <w:pPr>
        <w:spacing w:before="120" w:after="120"/>
        <w:rPr>
          <w:noProof/>
          <w:szCs w:val="24"/>
          <w:lang w:eastAsia="en-GB"/>
        </w:rPr>
      </w:pPr>
      <w:r w:rsidRPr="00A67022">
        <w:rPr>
          <w:noProof/>
          <w:szCs w:val="24"/>
          <w:lang w:eastAsia="en-GB"/>
        </w:rPr>
        <w:t>Business entities formed by one or more lawyers to engage in the practice of law. The primary service rendered by a law firm is to advise clients (individuals or corporations) about their legal rights and responsibilities, and to represent clients in civil or criminal cases, business transactions, and other matters in which legal advice and other assistance are sought.</w:t>
      </w:r>
    </w:p>
    <w:p w14:paraId="485B6DDE" w14:textId="77777777" w:rsidR="00A67022" w:rsidRPr="00A67022" w:rsidRDefault="00A67022" w:rsidP="001B6CB1">
      <w:pPr>
        <w:spacing w:before="120" w:after="120"/>
        <w:rPr>
          <w:b/>
          <w:noProof/>
          <w:szCs w:val="24"/>
          <w:lang w:eastAsia="en-GB"/>
        </w:rPr>
      </w:pPr>
      <w:r w:rsidRPr="00A67022">
        <w:rPr>
          <w:b/>
          <w:noProof/>
          <w:szCs w:val="24"/>
          <w:lang w:eastAsia="en-GB"/>
        </w:rPr>
        <w:t>NGOs</w:t>
      </w:r>
    </w:p>
    <w:p w14:paraId="485B6DDF" w14:textId="77777777" w:rsidR="00A67022" w:rsidRPr="00A67022" w:rsidRDefault="00A67022" w:rsidP="001B6CB1">
      <w:pPr>
        <w:spacing w:before="120" w:after="120"/>
        <w:rPr>
          <w:noProof/>
          <w:szCs w:val="24"/>
          <w:lang w:eastAsia="en-GB"/>
        </w:rPr>
      </w:pPr>
      <w:r w:rsidRPr="00A67022">
        <w:rPr>
          <w:rFonts w:eastAsia="Calibri"/>
          <w:noProof/>
          <w:szCs w:val="24"/>
        </w:rPr>
        <w:t xml:space="preserve">Non-profit organisations which are independent from public authorities </w:t>
      </w:r>
      <w:r w:rsidRPr="00A67022">
        <w:rPr>
          <w:rFonts w:eastAsia="Calibri"/>
          <w:noProof/>
          <w:color w:val="333333"/>
          <w:szCs w:val="24"/>
          <w:lang w:val="en"/>
        </w:rPr>
        <w:t>and</w:t>
      </w:r>
      <w:r w:rsidRPr="00A67022">
        <w:rPr>
          <w:rFonts w:eastAsia="Calibri"/>
          <w:noProof/>
          <w:szCs w:val="24"/>
        </w:rPr>
        <w:t xml:space="preserve"> commercial organisations</w:t>
      </w:r>
      <w:r w:rsidRPr="00A67022">
        <w:rPr>
          <w:rFonts w:eastAsia="Calibri"/>
          <w:noProof/>
          <w:color w:val="333333"/>
          <w:szCs w:val="24"/>
          <w:lang w:val="en"/>
        </w:rPr>
        <w:t>.</w:t>
      </w:r>
      <w:r w:rsidRPr="00A67022">
        <w:rPr>
          <w:rFonts w:eastAsia="Calibri"/>
          <w:noProof/>
          <w:szCs w:val="24"/>
        </w:rPr>
        <w:t xml:space="preserve"> </w:t>
      </w:r>
      <w:r w:rsidRPr="00A67022">
        <w:rPr>
          <w:noProof/>
          <w:szCs w:val="24"/>
          <w:lang w:eastAsia="en-GB"/>
        </w:rPr>
        <w:t>Some NGOs are organised around specific issues, such as environment, consumer affairs, health and human rights.</w:t>
      </w:r>
    </w:p>
    <w:p w14:paraId="485B6DE0" w14:textId="77777777" w:rsidR="00A67022" w:rsidRPr="00A67022" w:rsidRDefault="00A67022" w:rsidP="001B6CB1">
      <w:pPr>
        <w:spacing w:before="120" w:after="120"/>
        <w:rPr>
          <w:b/>
          <w:noProof/>
          <w:szCs w:val="24"/>
          <w:lang w:val="en" w:eastAsia="en-GB"/>
        </w:rPr>
      </w:pPr>
      <w:r w:rsidRPr="00A67022">
        <w:rPr>
          <w:b/>
          <w:noProof/>
          <w:szCs w:val="24"/>
          <w:lang w:val="en" w:eastAsia="en-GB"/>
        </w:rPr>
        <w:t>Professionals’ associations</w:t>
      </w:r>
    </w:p>
    <w:p w14:paraId="485B6DE1" w14:textId="77777777" w:rsidR="00A67022" w:rsidRPr="00A67022" w:rsidRDefault="00A67022" w:rsidP="001B6CB1">
      <w:pPr>
        <w:spacing w:before="120" w:after="120"/>
        <w:rPr>
          <w:noProof/>
          <w:szCs w:val="24"/>
          <w:lang w:eastAsia="en-GB"/>
        </w:rPr>
      </w:pPr>
      <w:r w:rsidRPr="00A67022">
        <w:rPr>
          <w:noProof/>
          <w:szCs w:val="24"/>
          <w:lang w:eastAsia="en-GB"/>
        </w:rPr>
        <w:t>Non-profit organisations seeking to further the interests of individuals engaged in a particular profession, such as physicians, nurses, architects, engineers and lawyers. Professionals’ associations are different from business associations, as they promote and defend the interests of individuals carrying on a specific profession, not the interests of companies operating in the business sector.</w:t>
      </w:r>
    </w:p>
    <w:p w14:paraId="485B6DE2" w14:textId="77777777" w:rsidR="00A67022" w:rsidRPr="00A67022" w:rsidRDefault="00A67022" w:rsidP="001B6CB1">
      <w:pPr>
        <w:spacing w:before="120" w:after="120"/>
        <w:rPr>
          <w:b/>
          <w:noProof/>
          <w:szCs w:val="24"/>
          <w:lang w:eastAsia="en-GB"/>
        </w:rPr>
      </w:pPr>
      <w:r w:rsidRPr="00A67022">
        <w:rPr>
          <w:b/>
          <w:noProof/>
          <w:szCs w:val="24"/>
          <w:lang w:eastAsia="en-GB"/>
        </w:rPr>
        <w:t>Professional consultancies</w:t>
      </w:r>
    </w:p>
    <w:p w14:paraId="485B6DE3" w14:textId="77777777" w:rsidR="00A67022" w:rsidRPr="00A67022" w:rsidRDefault="00A67022" w:rsidP="001B6CB1">
      <w:pPr>
        <w:spacing w:before="120" w:after="120"/>
        <w:rPr>
          <w:noProof/>
          <w:szCs w:val="24"/>
          <w:lang w:val="en" w:eastAsia="en-GB"/>
        </w:rPr>
      </w:pPr>
      <w:r w:rsidRPr="00A67022">
        <w:rPr>
          <w:noProof/>
          <w:szCs w:val="24"/>
          <w:lang w:eastAsia="en-GB"/>
        </w:rPr>
        <w:t xml:space="preserve">Firms </w:t>
      </w:r>
      <w:r w:rsidRPr="00A67022">
        <w:rPr>
          <w:noProof/>
          <w:szCs w:val="24"/>
          <w:lang w:val="en" w:eastAsia="en-GB"/>
        </w:rPr>
        <w:t>carrying on, on behalf of clients, activities involving advocacy, lobbying, promotion, public affairs and relations with public authorities.</w:t>
      </w:r>
    </w:p>
    <w:p w14:paraId="485B6DE4" w14:textId="77777777" w:rsidR="00A67022" w:rsidRPr="00A67022" w:rsidRDefault="00A67022" w:rsidP="001B6CB1">
      <w:pPr>
        <w:spacing w:before="120" w:after="120"/>
        <w:rPr>
          <w:b/>
          <w:noProof/>
          <w:szCs w:val="24"/>
          <w:lang w:val="en" w:eastAsia="en-GB"/>
        </w:rPr>
      </w:pPr>
      <w:r w:rsidRPr="00A67022">
        <w:rPr>
          <w:b/>
          <w:noProof/>
          <w:szCs w:val="24"/>
          <w:lang w:val="en" w:eastAsia="en-GB"/>
        </w:rPr>
        <w:t>Trade and business associations</w:t>
      </w:r>
    </w:p>
    <w:p w14:paraId="485B6DE5" w14:textId="77777777" w:rsidR="00A67022" w:rsidRPr="00A67022" w:rsidRDefault="00A67022" w:rsidP="001B6CB1">
      <w:pPr>
        <w:spacing w:before="120" w:after="120"/>
        <w:rPr>
          <w:noProof/>
          <w:szCs w:val="24"/>
          <w:lang w:eastAsia="en-GB"/>
        </w:rPr>
      </w:pPr>
      <w:r w:rsidRPr="00A67022">
        <w:rPr>
          <w:noProof/>
          <w:szCs w:val="24"/>
          <w:lang w:eastAsia="en-GB"/>
        </w:rPr>
        <w:t>Private bodies representing the interests of its members operating in the business sector.</w:t>
      </w:r>
    </w:p>
    <w:p w14:paraId="485B6DE6" w14:textId="77777777" w:rsidR="00A67022" w:rsidRPr="00A67022" w:rsidRDefault="00A67022" w:rsidP="001B6CB1">
      <w:pPr>
        <w:spacing w:before="120" w:after="120"/>
        <w:rPr>
          <w:b/>
          <w:noProof/>
          <w:szCs w:val="24"/>
          <w:lang w:val="en" w:eastAsia="en-GB"/>
        </w:rPr>
      </w:pPr>
      <w:r w:rsidRPr="00A67022">
        <w:rPr>
          <w:b/>
          <w:noProof/>
          <w:szCs w:val="24"/>
          <w:lang w:val="en" w:eastAsia="en-GB"/>
        </w:rPr>
        <w:t>Trade unions</w:t>
      </w:r>
    </w:p>
    <w:p w14:paraId="485B6DE7" w14:textId="77777777" w:rsidR="00A67022" w:rsidRPr="00A67022" w:rsidRDefault="00A67022" w:rsidP="001B6CB1">
      <w:pPr>
        <w:spacing w:before="120" w:after="120"/>
        <w:rPr>
          <w:noProof/>
          <w:szCs w:val="24"/>
          <w:lang w:val="en" w:eastAsia="en-GB"/>
        </w:rPr>
      </w:pPr>
      <w:r w:rsidRPr="00A67022">
        <w:rPr>
          <w:noProof/>
          <w:szCs w:val="24"/>
          <w:lang w:eastAsia="en-GB"/>
        </w:rPr>
        <w:t xml:space="preserve">Organisations of workers. The most common activities performed by trade unions include the negotiation of </w:t>
      </w:r>
      <w:hyperlink r:id="rId14" w:tooltip="Wage" w:history="1">
        <w:r w:rsidRPr="00A67022">
          <w:rPr>
            <w:noProof/>
            <w:szCs w:val="24"/>
            <w:lang w:eastAsia="en-GB"/>
          </w:rPr>
          <w:t>wages</w:t>
        </w:r>
      </w:hyperlink>
      <w:r w:rsidRPr="00A67022">
        <w:rPr>
          <w:noProof/>
          <w:szCs w:val="24"/>
          <w:lang w:eastAsia="en-GB"/>
        </w:rPr>
        <w:t>, work rules, rules governing hiring, firing and promotion of workers.</w:t>
      </w:r>
    </w:p>
    <w:p w14:paraId="485B6DE8" w14:textId="77777777" w:rsidR="00A67022" w:rsidRPr="00A67022" w:rsidRDefault="00A67022" w:rsidP="001B6CB1">
      <w:pPr>
        <w:spacing w:before="120" w:after="120"/>
        <w:rPr>
          <w:b/>
          <w:noProof/>
          <w:szCs w:val="24"/>
          <w:lang w:eastAsia="en-GB"/>
        </w:rPr>
      </w:pPr>
      <w:r w:rsidRPr="00A67022">
        <w:rPr>
          <w:b/>
          <w:noProof/>
          <w:szCs w:val="24"/>
          <w:lang w:eastAsia="en-GB"/>
        </w:rPr>
        <w:t xml:space="preserve">Other organisations </w:t>
      </w:r>
    </w:p>
    <w:p w14:paraId="485B6DE9" w14:textId="77777777" w:rsidR="00A67022" w:rsidRPr="00A67022" w:rsidRDefault="00A67022" w:rsidP="001B6CB1">
      <w:pPr>
        <w:spacing w:before="120" w:after="120"/>
        <w:rPr>
          <w:noProof/>
          <w:szCs w:val="24"/>
          <w:lang w:val="en" w:eastAsia="en-GB"/>
        </w:rPr>
      </w:pPr>
      <w:r w:rsidRPr="00A67022">
        <w:rPr>
          <w:noProof/>
          <w:szCs w:val="24"/>
          <w:lang w:val="en" w:eastAsia="en-GB"/>
        </w:rPr>
        <w:lastRenderedPageBreak/>
        <w:t>Organisations which are not possible to classify in any other category.</w:t>
      </w:r>
    </w:p>
    <w:p w14:paraId="57EE936F" w14:textId="77777777" w:rsidR="00F53FA9" w:rsidRDefault="00F53FA9" w:rsidP="001B6CB1">
      <w:pPr>
        <w:spacing w:before="120" w:after="120"/>
        <w:rPr>
          <w:noProof/>
          <w:u w:val="single"/>
        </w:rPr>
      </w:pPr>
    </w:p>
    <w:p w14:paraId="485B6E7C" w14:textId="77777777" w:rsidR="00A67022" w:rsidRPr="00A67022" w:rsidRDefault="00A67022" w:rsidP="001B6CB1">
      <w:pPr>
        <w:spacing w:before="120" w:after="120"/>
        <w:rPr>
          <w:noProof/>
          <w:u w:val="single"/>
        </w:rPr>
      </w:pPr>
      <w:r w:rsidRPr="00A67022">
        <w:rPr>
          <w:noProof/>
          <w:u w:val="single"/>
        </w:rPr>
        <w:t xml:space="preserve">For organisations applying to be appointed as Type C members </w:t>
      </w:r>
    </w:p>
    <w:p w14:paraId="485B6E7D" w14:textId="77777777" w:rsidR="00A67022" w:rsidRPr="00A67022" w:rsidRDefault="00A67022" w:rsidP="001B6CB1">
      <w:pPr>
        <w:spacing w:before="120" w:after="120"/>
        <w:rPr>
          <w:noProof/>
        </w:rPr>
      </w:pPr>
      <w:r w:rsidRPr="00A67022">
        <w:rPr>
          <w:noProof/>
        </w:rPr>
        <w:t>Name of the organisation</w:t>
      </w:r>
      <w:r w:rsidRPr="00A67022">
        <w:rPr>
          <w:noProof/>
          <w:vertAlign w:val="superscript"/>
        </w:rPr>
        <w:footnoteReference w:id="2"/>
      </w:r>
      <w:r w:rsidRPr="00A67022">
        <w:rPr>
          <w:noProof/>
        </w:rPr>
        <w:t>: ………………….</w:t>
      </w:r>
    </w:p>
    <w:p w14:paraId="485B6E7E" w14:textId="77777777" w:rsidR="00A67022" w:rsidRPr="00A67022" w:rsidRDefault="00A67022" w:rsidP="001B6CB1">
      <w:pPr>
        <w:spacing w:before="120" w:after="120"/>
        <w:rPr>
          <w:noProof/>
        </w:rPr>
      </w:pPr>
      <w:r w:rsidRPr="00A67022">
        <w:rPr>
          <w:noProof/>
        </w:rPr>
        <w:t>Surname of the representative proposed: ………………….</w:t>
      </w:r>
    </w:p>
    <w:p w14:paraId="485B6E7F" w14:textId="77777777" w:rsidR="00A67022" w:rsidRPr="00A67022" w:rsidRDefault="00A67022" w:rsidP="001B6CB1">
      <w:pPr>
        <w:spacing w:before="120" w:after="120"/>
        <w:rPr>
          <w:noProof/>
        </w:rPr>
      </w:pPr>
      <w:r w:rsidRPr="00A67022">
        <w:rPr>
          <w:noProof/>
        </w:rPr>
        <w:t>First name of the representative proposed: ………………….</w:t>
      </w:r>
    </w:p>
    <w:p w14:paraId="485B6E80" w14:textId="77777777" w:rsidR="00A67022" w:rsidRPr="00A67022" w:rsidRDefault="00A67022" w:rsidP="001B6CB1">
      <w:pPr>
        <w:spacing w:before="120" w:after="120"/>
        <w:rPr>
          <w:noProof/>
        </w:rPr>
      </w:pPr>
      <w:r w:rsidRPr="00A67022">
        <w:rPr>
          <w:noProof/>
        </w:rPr>
        <w:t>Surname of the person applying on behalf of the organisation: ………………….</w:t>
      </w:r>
    </w:p>
    <w:p w14:paraId="485B6E81" w14:textId="77777777" w:rsidR="00A67022" w:rsidRPr="00A67022" w:rsidRDefault="00A67022" w:rsidP="001B6CB1">
      <w:pPr>
        <w:spacing w:before="120" w:after="120"/>
        <w:rPr>
          <w:noProof/>
        </w:rPr>
      </w:pPr>
      <w:r w:rsidRPr="00A67022">
        <w:rPr>
          <w:noProof/>
        </w:rPr>
        <w:t>First name of the person applying on behalf of the organisation: ………………….</w:t>
      </w:r>
    </w:p>
    <w:p w14:paraId="485B6E82" w14:textId="77777777" w:rsidR="00A67022" w:rsidRPr="00A67022" w:rsidRDefault="00A67022" w:rsidP="001B6CB1">
      <w:pPr>
        <w:spacing w:before="120" w:after="120"/>
        <w:rPr>
          <w:noProof/>
        </w:rPr>
      </w:pPr>
      <w:r w:rsidRPr="00A67022">
        <w:rPr>
          <w:noProof/>
        </w:rPr>
        <w:t>Date: ………………….</w:t>
      </w:r>
    </w:p>
    <w:p w14:paraId="485B6E83" w14:textId="77777777" w:rsidR="00A67022" w:rsidRPr="00A67022" w:rsidRDefault="00A67022" w:rsidP="001B6CB1">
      <w:pPr>
        <w:spacing w:before="120" w:after="120"/>
        <w:rPr>
          <w:noProof/>
        </w:rPr>
      </w:pPr>
      <w:r w:rsidRPr="00A67022">
        <w:rPr>
          <w:noProof/>
        </w:rPr>
        <w:t>Signature …………………..</w:t>
      </w:r>
    </w:p>
    <w:p w14:paraId="7F6AF4FC" w14:textId="057FC201" w:rsidR="00334821" w:rsidRPr="00883B54" w:rsidRDefault="00334821" w:rsidP="00883B54">
      <w:pPr>
        <w:spacing w:before="120" w:after="120"/>
        <w:rPr>
          <w:rFonts w:ascii="Calibri" w:eastAsia="Calibri" w:hAnsi="Calibri" w:cs="Calibri"/>
          <w:b/>
          <w:sz w:val="22"/>
          <w:szCs w:val="22"/>
          <w:u w:val="single"/>
        </w:rPr>
      </w:pPr>
    </w:p>
    <w:sectPr w:rsidR="00334821" w:rsidRPr="00883B54" w:rsidSect="005D72C9">
      <w:headerReference w:type="even" r:id="rId15"/>
      <w:headerReference w:type="default" r:id="rId16"/>
      <w:footerReference w:type="even" r:id="rId17"/>
      <w:footerReference w:type="default" r:id="rId18"/>
      <w:headerReference w:type="first" r:id="rId19"/>
      <w:footerReference w:type="first" r:id="rId20"/>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88FA8" w14:textId="77777777" w:rsidR="00C87515" w:rsidRDefault="00C87515" w:rsidP="000941A7">
      <w:pPr>
        <w:spacing w:after="0"/>
      </w:pPr>
      <w:r>
        <w:separator/>
      </w:r>
    </w:p>
  </w:endnote>
  <w:endnote w:type="continuationSeparator" w:id="0">
    <w:p w14:paraId="0A9B94A9" w14:textId="77777777" w:rsidR="00C87515" w:rsidRDefault="00C87515" w:rsidP="000941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B6EAA" w14:textId="77777777" w:rsidR="00964D2A" w:rsidRDefault="00964D2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B6EAB" w14:textId="54F24ABA" w:rsidR="00964D2A" w:rsidRDefault="00964D2A">
    <w:pPr>
      <w:pStyle w:val="Podnoje"/>
      <w:jc w:val="center"/>
    </w:pPr>
    <w:r>
      <w:fldChar w:fldCharType="begin"/>
    </w:r>
    <w:r>
      <w:instrText>PAGE</w:instrText>
    </w:r>
    <w:r>
      <w:fldChar w:fldCharType="separate"/>
    </w:r>
    <w:r w:rsidR="009C05DD">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B6EAD" w14:textId="77777777" w:rsidR="00964D2A" w:rsidRDefault="00964D2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50FA6" w14:textId="77777777" w:rsidR="00C87515" w:rsidRDefault="00C87515" w:rsidP="000941A7">
      <w:pPr>
        <w:spacing w:after="0"/>
      </w:pPr>
      <w:r>
        <w:separator/>
      </w:r>
    </w:p>
  </w:footnote>
  <w:footnote w:type="continuationSeparator" w:id="0">
    <w:p w14:paraId="2E7AA17F" w14:textId="77777777" w:rsidR="00C87515" w:rsidRDefault="00C87515" w:rsidP="000941A7">
      <w:pPr>
        <w:spacing w:after="0"/>
      </w:pPr>
      <w:r>
        <w:continuationSeparator/>
      </w:r>
    </w:p>
  </w:footnote>
  <w:footnote w:id="1">
    <w:p w14:paraId="485B6EDD" w14:textId="77777777" w:rsidR="00964D2A" w:rsidRDefault="00964D2A" w:rsidP="003863C6">
      <w:pPr>
        <w:pStyle w:val="Tekstfusnote"/>
        <w:spacing w:after="0"/>
      </w:pPr>
      <w:r>
        <w:rPr>
          <w:rStyle w:val="Referencafusnote"/>
        </w:rPr>
        <w:footnoteRef/>
      </w:r>
      <w:r>
        <w:t xml:space="preserve">  </w:t>
      </w:r>
      <w:r>
        <w:tab/>
        <w:t xml:space="preserve">This form </w:t>
      </w:r>
      <w:r>
        <w:rPr>
          <w:u w:val="single"/>
        </w:rPr>
        <w:t>must</w:t>
      </w:r>
      <w:r>
        <w:t xml:space="preserve"> be filled in, signed and returned with the application.</w:t>
      </w:r>
    </w:p>
  </w:footnote>
  <w:footnote w:id="2">
    <w:p w14:paraId="485B6EE2" w14:textId="79FA022A" w:rsidR="00964D2A" w:rsidRDefault="00964D2A" w:rsidP="003863C6">
      <w:pPr>
        <w:pStyle w:val="Tekstfusnote"/>
        <w:spacing w:after="0"/>
      </w:pPr>
      <w:r>
        <w:rPr>
          <w:rStyle w:val="Referencafusnote"/>
        </w:rPr>
        <w:footnoteRef/>
      </w:r>
      <w:r>
        <w:t xml:space="preserve"> </w:t>
      </w:r>
      <w:r>
        <w:tab/>
      </w:r>
      <w:r w:rsidR="00784161" w:rsidRPr="00784161">
        <w:t>It is mandatory to use exactly the same name used when registering in the Transparency Register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B6EA8" w14:textId="77777777" w:rsidR="00964D2A" w:rsidRDefault="00964D2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B6EA9" w14:textId="77777777" w:rsidR="00964D2A" w:rsidRDefault="00964D2A">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B6EAC" w14:textId="77777777" w:rsidR="00964D2A" w:rsidRDefault="00964D2A">
    <w:pPr>
      <w:pStyle w:val="Zaglavlj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Brojevi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Grafikeoznake5"/>
      <w:lvlText w:val=""/>
      <w:lvlJc w:val="left"/>
      <w:pPr>
        <w:tabs>
          <w:tab w:val="num" w:pos="1492"/>
        </w:tabs>
        <w:ind w:left="1492" w:hanging="360"/>
      </w:pPr>
      <w:rPr>
        <w:rFonts w:ascii="Symbol" w:hAnsi="Symbol" w:hint="default"/>
      </w:rPr>
    </w:lvl>
  </w:abstractNum>
  <w:abstractNum w:abstractNumId="2" w15:restartNumberingAfterBreak="0">
    <w:nsid w:val="00266DFF"/>
    <w:multiLevelType w:val="hybridMultilevel"/>
    <w:tmpl w:val="43CC5B6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055652B5"/>
    <w:multiLevelType w:val="multilevel"/>
    <w:tmpl w:val="B10A6748"/>
    <w:lvl w:ilvl="0">
      <w:start w:val="1"/>
      <w:numFmt w:val="decimal"/>
      <w:pStyle w:val="Brojevi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69A6BF1"/>
    <w:multiLevelType w:val="hybridMultilevel"/>
    <w:tmpl w:val="8D380A48"/>
    <w:lvl w:ilvl="0" w:tplc="BD68F100">
      <w:numFmt w:val="bullet"/>
      <w:lvlText w:val=""/>
      <w:lvlJc w:val="left"/>
      <w:pPr>
        <w:tabs>
          <w:tab w:val="num" w:pos="5400"/>
        </w:tabs>
        <w:ind w:left="5400" w:hanging="360"/>
      </w:pPr>
      <w:rPr>
        <w:rFonts w:ascii="Wingdings" w:eastAsia="Times New Roman" w:hAnsi="Wingdings" w:cs="Times New Roman" w:hint="default"/>
      </w:rPr>
    </w:lvl>
    <w:lvl w:ilvl="1" w:tplc="08090003" w:tentative="1">
      <w:start w:val="1"/>
      <w:numFmt w:val="bullet"/>
      <w:lvlText w:val="o"/>
      <w:lvlJc w:val="left"/>
      <w:pPr>
        <w:tabs>
          <w:tab w:val="num" w:pos="6120"/>
        </w:tabs>
        <w:ind w:left="6120" w:hanging="360"/>
      </w:pPr>
      <w:rPr>
        <w:rFonts w:ascii="Courier New" w:hAnsi="Courier New" w:cs="Courier New" w:hint="default"/>
      </w:rPr>
    </w:lvl>
    <w:lvl w:ilvl="2" w:tplc="08090005" w:tentative="1">
      <w:start w:val="1"/>
      <w:numFmt w:val="bullet"/>
      <w:lvlText w:val=""/>
      <w:lvlJc w:val="left"/>
      <w:pPr>
        <w:tabs>
          <w:tab w:val="num" w:pos="6840"/>
        </w:tabs>
        <w:ind w:left="6840" w:hanging="360"/>
      </w:pPr>
      <w:rPr>
        <w:rFonts w:ascii="Wingdings" w:hAnsi="Wingdings" w:hint="default"/>
      </w:rPr>
    </w:lvl>
    <w:lvl w:ilvl="3" w:tplc="08090001" w:tentative="1">
      <w:start w:val="1"/>
      <w:numFmt w:val="bullet"/>
      <w:lvlText w:val=""/>
      <w:lvlJc w:val="left"/>
      <w:pPr>
        <w:tabs>
          <w:tab w:val="num" w:pos="7560"/>
        </w:tabs>
        <w:ind w:left="7560" w:hanging="360"/>
      </w:pPr>
      <w:rPr>
        <w:rFonts w:ascii="Symbol" w:hAnsi="Symbol" w:hint="default"/>
      </w:rPr>
    </w:lvl>
    <w:lvl w:ilvl="4" w:tplc="08090003" w:tentative="1">
      <w:start w:val="1"/>
      <w:numFmt w:val="bullet"/>
      <w:lvlText w:val="o"/>
      <w:lvlJc w:val="left"/>
      <w:pPr>
        <w:tabs>
          <w:tab w:val="num" w:pos="8280"/>
        </w:tabs>
        <w:ind w:left="8280" w:hanging="360"/>
      </w:pPr>
      <w:rPr>
        <w:rFonts w:ascii="Courier New" w:hAnsi="Courier New" w:cs="Courier New" w:hint="default"/>
      </w:rPr>
    </w:lvl>
    <w:lvl w:ilvl="5" w:tplc="08090005" w:tentative="1">
      <w:start w:val="1"/>
      <w:numFmt w:val="bullet"/>
      <w:lvlText w:val=""/>
      <w:lvlJc w:val="left"/>
      <w:pPr>
        <w:tabs>
          <w:tab w:val="num" w:pos="9000"/>
        </w:tabs>
        <w:ind w:left="9000" w:hanging="360"/>
      </w:pPr>
      <w:rPr>
        <w:rFonts w:ascii="Wingdings" w:hAnsi="Wingdings" w:hint="default"/>
      </w:rPr>
    </w:lvl>
    <w:lvl w:ilvl="6" w:tplc="08090001" w:tentative="1">
      <w:start w:val="1"/>
      <w:numFmt w:val="bullet"/>
      <w:lvlText w:val=""/>
      <w:lvlJc w:val="left"/>
      <w:pPr>
        <w:tabs>
          <w:tab w:val="num" w:pos="9720"/>
        </w:tabs>
        <w:ind w:left="9720" w:hanging="360"/>
      </w:pPr>
      <w:rPr>
        <w:rFonts w:ascii="Symbol" w:hAnsi="Symbol" w:hint="default"/>
      </w:rPr>
    </w:lvl>
    <w:lvl w:ilvl="7" w:tplc="08090003" w:tentative="1">
      <w:start w:val="1"/>
      <w:numFmt w:val="bullet"/>
      <w:lvlText w:val="o"/>
      <w:lvlJc w:val="left"/>
      <w:pPr>
        <w:tabs>
          <w:tab w:val="num" w:pos="10440"/>
        </w:tabs>
        <w:ind w:left="10440" w:hanging="360"/>
      </w:pPr>
      <w:rPr>
        <w:rFonts w:ascii="Courier New" w:hAnsi="Courier New" w:cs="Courier New" w:hint="default"/>
      </w:rPr>
    </w:lvl>
    <w:lvl w:ilvl="8" w:tplc="08090005" w:tentative="1">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1262685D"/>
    <w:multiLevelType w:val="singleLevel"/>
    <w:tmpl w:val="D96C95A2"/>
    <w:lvl w:ilvl="0">
      <w:start w:val="1"/>
      <w:numFmt w:val="bullet"/>
      <w:pStyle w:val="Grafikeoznake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Grafikeoznake3"/>
      <w:lvlText w:val=""/>
      <w:lvlJc w:val="left"/>
      <w:pPr>
        <w:tabs>
          <w:tab w:val="num" w:pos="2199"/>
        </w:tabs>
        <w:ind w:left="2199" w:hanging="283"/>
      </w:pPr>
      <w:rPr>
        <w:rFonts w:ascii="Symbol" w:hAnsi="Symbol"/>
      </w:rPr>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3638EA"/>
    <w:multiLevelType w:val="hybridMultilevel"/>
    <w:tmpl w:val="2D2097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B4E2AA2"/>
    <w:multiLevelType w:val="hybridMultilevel"/>
    <w:tmpl w:val="A6D4AD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2820752"/>
    <w:multiLevelType w:val="hybridMultilevel"/>
    <w:tmpl w:val="BFBE52FA"/>
    <w:lvl w:ilvl="0" w:tplc="79A66DAC">
      <w:start w:val="20"/>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C8D5AD3"/>
    <w:multiLevelType w:val="singleLevel"/>
    <w:tmpl w:val="82EE6B70"/>
    <w:lvl w:ilvl="0">
      <w:start w:val="1"/>
      <w:numFmt w:val="bullet"/>
      <w:pStyle w:val="Grafikeoznake2"/>
      <w:lvlText w:val=""/>
      <w:lvlJc w:val="left"/>
      <w:pPr>
        <w:tabs>
          <w:tab w:val="num" w:pos="1360"/>
        </w:tabs>
        <w:ind w:left="1360" w:hanging="283"/>
      </w:pPr>
      <w:rPr>
        <w:rFonts w:ascii="Symbol" w:hAnsi="Symbol"/>
      </w:rPr>
    </w:lvl>
  </w:abstractNum>
  <w:abstractNum w:abstractNumId="1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A52C4F"/>
    <w:multiLevelType w:val="singleLevel"/>
    <w:tmpl w:val="CEFC5A24"/>
    <w:lvl w:ilvl="0">
      <w:start w:val="1"/>
      <w:numFmt w:val="bullet"/>
      <w:lvlRestart w:val="0"/>
      <w:pStyle w:val="IntrtEEE"/>
      <w:lvlText w:val="–"/>
      <w:lvlJc w:val="left"/>
      <w:pPr>
        <w:tabs>
          <w:tab w:val="num" w:pos="850"/>
        </w:tabs>
        <w:ind w:left="850" w:hanging="850"/>
      </w:pPr>
    </w:lvl>
  </w:abstractNum>
  <w:abstractNum w:abstractNumId="15" w15:restartNumberingAfterBreak="0">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428415E7"/>
    <w:multiLevelType w:val="multilevel"/>
    <w:tmpl w:val="92100ADA"/>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45E0E93"/>
    <w:multiLevelType w:val="hybridMultilevel"/>
    <w:tmpl w:val="BA6A1B22"/>
    <w:lvl w:ilvl="0" w:tplc="A20E98BA">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5481EA4"/>
    <w:multiLevelType w:val="multilevel"/>
    <w:tmpl w:val="28525E6E"/>
    <w:lvl w:ilvl="0">
      <w:start w:val="1"/>
      <w:numFmt w:val="decimal"/>
      <w:pStyle w:val="Brojevi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8860AAB"/>
    <w:multiLevelType w:val="multilevel"/>
    <w:tmpl w:val="E8744BD2"/>
    <w:lvl w:ilvl="0">
      <w:start w:val="1"/>
      <w:numFmt w:val="decimal"/>
      <w:pStyle w:val="Brojevi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23" w15:restartNumberingAfterBreak="0">
    <w:nsid w:val="4A432656"/>
    <w:multiLevelType w:val="multilevel"/>
    <w:tmpl w:val="AC885D7A"/>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080"/>
        </w:tabs>
        <w:ind w:left="1080" w:hanging="600"/>
      </w:pPr>
    </w:lvl>
    <w:lvl w:ilvl="2">
      <w:start w:val="1"/>
      <w:numFmt w:val="decimal"/>
      <w:pStyle w:val="Naslov3"/>
      <w:lvlText w:val="%1.%2.%3."/>
      <w:lvlJc w:val="left"/>
      <w:pPr>
        <w:tabs>
          <w:tab w:val="num" w:pos="1920"/>
        </w:tabs>
        <w:ind w:left="1920" w:hanging="840"/>
      </w:pPr>
    </w:lvl>
    <w:lvl w:ilvl="3">
      <w:start w:val="1"/>
      <w:numFmt w:val="decimal"/>
      <w:pStyle w:val="Naslov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E4B67A8"/>
    <w:multiLevelType w:val="multilevel"/>
    <w:tmpl w:val="EF68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C22734"/>
    <w:multiLevelType w:val="hybridMultilevel"/>
    <w:tmpl w:val="873A4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4BD0BEC"/>
    <w:multiLevelType w:val="singleLevel"/>
    <w:tmpl w:val="72D6F376"/>
    <w:lvl w:ilvl="0">
      <w:start w:val="1"/>
      <w:numFmt w:val="bullet"/>
      <w:pStyle w:val="Grafikeoznake"/>
      <w:lvlText w:val=""/>
      <w:lvlJc w:val="left"/>
      <w:pPr>
        <w:tabs>
          <w:tab w:val="num" w:pos="283"/>
        </w:tabs>
        <w:ind w:left="283" w:hanging="283"/>
      </w:pPr>
      <w:rPr>
        <w:rFonts w:ascii="Symbol" w:hAnsi="Symbol"/>
      </w:rPr>
    </w:lvl>
  </w:abstractNum>
  <w:abstractNum w:abstractNumId="27" w15:restartNumberingAfterBreak="0">
    <w:nsid w:val="591375D5"/>
    <w:multiLevelType w:val="hybridMultilevel"/>
    <w:tmpl w:val="A608125E"/>
    <w:lvl w:ilvl="0" w:tplc="8F121C0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986215"/>
    <w:multiLevelType w:val="hybridMultilevel"/>
    <w:tmpl w:val="3C40CCBA"/>
    <w:lvl w:ilvl="0" w:tplc="89027CC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08326F"/>
    <w:multiLevelType w:val="multilevel"/>
    <w:tmpl w:val="1BBE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EA22A7"/>
    <w:multiLevelType w:val="multilevel"/>
    <w:tmpl w:val="0809001F"/>
    <w:lvl w:ilvl="0">
      <w:start w:val="1"/>
      <w:numFmt w:val="decimal"/>
      <w:lvlText w:val="%1."/>
      <w:lvlJc w:val="left"/>
      <w:pPr>
        <w:ind w:left="360" w:hanging="360"/>
      </w:pPr>
      <w:rPr>
        <w:b/>
        <w:bCs/>
        <w:i w:val="0"/>
        <w:iCs w:val="0"/>
        <w:smallCaps w:val="0"/>
        <w:strike w:val="0"/>
        <w:color w:val="000000"/>
        <w:spacing w:val="0"/>
        <w:w w:val="100"/>
        <w:position w:val="0"/>
        <w:sz w:val="23"/>
        <w:szCs w:val="23"/>
        <w:u w:val="none"/>
        <w:lang w:val="s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893126A"/>
    <w:multiLevelType w:val="multilevel"/>
    <w:tmpl w:val="5F7C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75213F7E"/>
    <w:multiLevelType w:val="hybridMultilevel"/>
    <w:tmpl w:val="C50C1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9914B1"/>
    <w:multiLevelType w:val="hybridMultilevel"/>
    <w:tmpl w:val="1A6ABFA0"/>
    <w:lvl w:ilvl="0" w:tplc="BD68F100">
      <w:numFmt w:val="bullet"/>
      <w:lvlText w:val=""/>
      <w:lvlJc w:val="left"/>
      <w:pPr>
        <w:tabs>
          <w:tab w:val="num" w:pos="360"/>
        </w:tabs>
        <w:ind w:left="360" w:hanging="360"/>
      </w:pPr>
      <w:rPr>
        <w:rFonts w:ascii="Wingdings" w:eastAsia="Times New Roman" w:hAnsi="Wingdings"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3"/>
  </w:num>
  <w:num w:numId="4">
    <w:abstractNumId w:val="26"/>
  </w:num>
  <w:num w:numId="5">
    <w:abstractNumId w:val="16"/>
  </w:num>
  <w:num w:numId="6">
    <w:abstractNumId w:val="12"/>
  </w:num>
  <w:num w:numId="7">
    <w:abstractNumId w:val="6"/>
  </w:num>
  <w:num w:numId="8">
    <w:abstractNumId w:val="5"/>
  </w:num>
  <w:num w:numId="9">
    <w:abstractNumId w:val="31"/>
  </w:num>
  <w:num w:numId="10">
    <w:abstractNumId w:val="33"/>
  </w:num>
  <w:num w:numId="11">
    <w:abstractNumId w:val="32"/>
  </w:num>
  <w:num w:numId="12">
    <w:abstractNumId w:val="35"/>
  </w:num>
  <w:num w:numId="13">
    <w:abstractNumId w:val="11"/>
  </w:num>
  <w:num w:numId="14">
    <w:abstractNumId w:val="17"/>
  </w:num>
  <w:num w:numId="15">
    <w:abstractNumId w:val="20"/>
  </w:num>
  <w:num w:numId="16">
    <w:abstractNumId w:val="19"/>
  </w:num>
  <w:num w:numId="17">
    <w:abstractNumId w:val="3"/>
  </w:num>
  <w:num w:numId="18">
    <w:abstractNumId w:val="21"/>
  </w:num>
  <w:num w:numId="19">
    <w:abstractNumId w:val="13"/>
  </w:num>
  <w:num w:numId="20">
    <w:abstractNumId w:val="14"/>
  </w:num>
  <w:num w:numId="21">
    <w:abstractNumId w:val="30"/>
  </w:num>
  <w:num w:numId="22">
    <w:abstractNumId w:val="37"/>
  </w:num>
  <w:num w:numId="23">
    <w:abstractNumId w:val="4"/>
  </w:num>
  <w:num w:numId="24">
    <w:abstractNumId w:val="27"/>
  </w:num>
  <w:num w:numId="25">
    <w:abstractNumId w:val="28"/>
  </w:num>
  <w:num w:numId="26">
    <w:abstractNumId w:val="25"/>
  </w:num>
  <w:num w:numId="27">
    <w:abstractNumId w:val="36"/>
  </w:num>
  <w:num w:numId="28">
    <w:abstractNumId w:val="7"/>
  </w:num>
  <w:num w:numId="29">
    <w:abstractNumId w:val="34"/>
  </w:num>
  <w:num w:numId="30">
    <w:abstractNumId w:val="18"/>
  </w:num>
  <w:num w:numId="31">
    <w:abstractNumId w:val="29"/>
  </w:num>
  <w:num w:numId="32">
    <w:abstractNumId w:val="10"/>
  </w:num>
  <w:num w:numId="33">
    <w:abstractNumId w:val="9"/>
  </w:num>
  <w:num w:numId="34">
    <w:abstractNumId w:val="8"/>
  </w:num>
  <w:num w:numId="35">
    <w:abstractNumId w:val="24"/>
  </w:num>
  <w:num w:numId="36">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T"/>
  </w:docVars>
  <w:rsids>
    <w:rsidRoot w:val="000941A7"/>
    <w:rsid w:val="00003FDA"/>
    <w:rsid w:val="000057BF"/>
    <w:rsid w:val="0001055E"/>
    <w:rsid w:val="00024D3B"/>
    <w:rsid w:val="00034001"/>
    <w:rsid w:val="00064DCF"/>
    <w:rsid w:val="00070C57"/>
    <w:rsid w:val="00071253"/>
    <w:rsid w:val="00074BE8"/>
    <w:rsid w:val="00083717"/>
    <w:rsid w:val="00092F73"/>
    <w:rsid w:val="000941A7"/>
    <w:rsid w:val="000A335E"/>
    <w:rsid w:val="000A6A45"/>
    <w:rsid w:val="000D0201"/>
    <w:rsid w:val="000D4C87"/>
    <w:rsid w:val="000E410B"/>
    <w:rsid w:val="000E7308"/>
    <w:rsid w:val="0010292E"/>
    <w:rsid w:val="00104722"/>
    <w:rsid w:val="00107F0A"/>
    <w:rsid w:val="0011036D"/>
    <w:rsid w:val="00115AAE"/>
    <w:rsid w:val="0014185B"/>
    <w:rsid w:val="0014209C"/>
    <w:rsid w:val="00147865"/>
    <w:rsid w:val="00157347"/>
    <w:rsid w:val="00160AC8"/>
    <w:rsid w:val="0016210D"/>
    <w:rsid w:val="00167FB8"/>
    <w:rsid w:val="0017027C"/>
    <w:rsid w:val="001B6CB1"/>
    <w:rsid w:val="001B6EEF"/>
    <w:rsid w:val="001C3613"/>
    <w:rsid w:val="001D67B6"/>
    <w:rsid w:val="001E0F82"/>
    <w:rsid w:val="001F148D"/>
    <w:rsid w:val="001F14DF"/>
    <w:rsid w:val="001F232F"/>
    <w:rsid w:val="00212E9A"/>
    <w:rsid w:val="00215566"/>
    <w:rsid w:val="0021796F"/>
    <w:rsid w:val="00251985"/>
    <w:rsid w:val="00255EDD"/>
    <w:rsid w:val="00263255"/>
    <w:rsid w:val="0026648B"/>
    <w:rsid w:val="00272BD1"/>
    <w:rsid w:val="00296E7D"/>
    <w:rsid w:val="002A24FF"/>
    <w:rsid w:val="002B039E"/>
    <w:rsid w:val="002C5C92"/>
    <w:rsid w:val="002E611C"/>
    <w:rsid w:val="002E640A"/>
    <w:rsid w:val="002E743D"/>
    <w:rsid w:val="002F20CF"/>
    <w:rsid w:val="002F3EAE"/>
    <w:rsid w:val="002F566F"/>
    <w:rsid w:val="00302782"/>
    <w:rsid w:val="003154E6"/>
    <w:rsid w:val="003228CA"/>
    <w:rsid w:val="00334821"/>
    <w:rsid w:val="00334C38"/>
    <w:rsid w:val="00350921"/>
    <w:rsid w:val="0036445B"/>
    <w:rsid w:val="00377578"/>
    <w:rsid w:val="003857C3"/>
    <w:rsid w:val="003863C6"/>
    <w:rsid w:val="00391DD1"/>
    <w:rsid w:val="0039671C"/>
    <w:rsid w:val="003A5D8C"/>
    <w:rsid w:val="003B590D"/>
    <w:rsid w:val="003C266F"/>
    <w:rsid w:val="003E7BB8"/>
    <w:rsid w:val="003F3D8D"/>
    <w:rsid w:val="00424462"/>
    <w:rsid w:val="00462207"/>
    <w:rsid w:val="00463706"/>
    <w:rsid w:val="00465CA3"/>
    <w:rsid w:val="00473DF1"/>
    <w:rsid w:val="004A57C9"/>
    <w:rsid w:val="004B4D43"/>
    <w:rsid w:val="004B6CEF"/>
    <w:rsid w:val="004E3C04"/>
    <w:rsid w:val="00502F75"/>
    <w:rsid w:val="00517012"/>
    <w:rsid w:val="0053429C"/>
    <w:rsid w:val="005568F8"/>
    <w:rsid w:val="00576C01"/>
    <w:rsid w:val="00582AD3"/>
    <w:rsid w:val="0058582B"/>
    <w:rsid w:val="005C1F9E"/>
    <w:rsid w:val="005C72E5"/>
    <w:rsid w:val="005D72C9"/>
    <w:rsid w:val="005E024C"/>
    <w:rsid w:val="005F1D2D"/>
    <w:rsid w:val="00611864"/>
    <w:rsid w:val="00611EEF"/>
    <w:rsid w:val="006154EE"/>
    <w:rsid w:val="0062707E"/>
    <w:rsid w:val="006455CE"/>
    <w:rsid w:val="00660AD4"/>
    <w:rsid w:val="00661903"/>
    <w:rsid w:val="00670B29"/>
    <w:rsid w:val="006817C5"/>
    <w:rsid w:val="00696A75"/>
    <w:rsid w:val="006A6FA8"/>
    <w:rsid w:val="006B5F0D"/>
    <w:rsid w:val="006C5579"/>
    <w:rsid w:val="006E3078"/>
    <w:rsid w:val="006F4C1B"/>
    <w:rsid w:val="006F65EF"/>
    <w:rsid w:val="006F6975"/>
    <w:rsid w:val="006F6DC4"/>
    <w:rsid w:val="00713FCF"/>
    <w:rsid w:val="0072535C"/>
    <w:rsid w:val="00734887"/>
    <w:rsid w:val="00741D7F"/>
    <w:rsid w:val="00747744"/>
    <w:rsid w:val="00760C7E"/>
    <w:rsid w:val="00780863"/>
    <w:rsid w:val="00784161"/>
    <w:rsid w:val="007954A1"/>
    <w:rsid w:val="007B5F7B"/>
    <w:rsid w:val="007B6DE2"/>
    <w:rsid w:val="00834968"/>
    <w:rsid w:val="00843C93"/>
    <w:rsid w:val="0085452F"/>
    <w:rsid w:val="00871846"/>
    <w:rsid w:val="00883B54"/>
    <w:rsid w:val="008A5A8E"/>
    <w:rsid w:val="008C067C"/>
    <w:rsid w:val="008C3F40"/>
    <w:rsid w:val="008C3FC0"/>
    <w:rsid w:val="008D2532"/>
    <w:rsid w:val="008E2DBF"/>
    <w:rsid w:val="008F0CBD"/>
    <w:rsid w:val="008F42E7"/>
    <w:rsid w:val="009054E8"/>
    <w:rsid w:val="009244B9"/>
    <w:rsid w:val="0092587C"/>
    <w:rsid w:val="00932069"/>
    <w:rsid w:val="00942AE0"/>
    <w:rsid w:val="00964D2A"/>
    <w:rsid w:val="00965903"/>
    <w:rsid w:val="009770E0"/>
    <w:rsid w:val="009913BB"/>
    <w:rsid w:val="00993C8F"/>
    <w:rsid w:val="009A626B"/>
    <w:rsid w:val="009B27DE"/>
    <w:rsid w:val="009B4327"/>
    <w:rsid w:val="009C05DD"/>
    <w:rsid w:val="009C1CA8"/>
    <w:rsid w:val="009C3866"/>
    <w:rsid w:val="009D2CDC"/>
    <w:rsid w:val="009F26F6"/>
    <w:rsid w:val="009F5118"/>
    <w:rsid w:val="00A12E57"/>
    <w:rsid w:val="00A343E6"/>
    <w:rsid w:val="00A67022"/>
    <w:rsid w:val="00AB3BEF"/>
    <w:rsid w:val="00AD0207"/>
    <w:rsid w:val="00AD3381"/>
    <w:rsid w:val="00AD59D0"/>
    <w:rsid w:val="00B07CEE"/>
    <w:rsid w:val="00B1480D"/>
    <w:rsid w:val="00B23B8E"/>
    <w:rsid w:val="00B3528D"/>
    <w:rsid w:val="00B36205"/>
    <w:rsid w:val="00B52301"/>
    <w:rsid w:val="00B54219"/>
    <w:rsid w:val="00B71FFC"/>
    <w:rsid w:val="00B737DB"/>
    <w:rsid w:val="00B77039"/>
    <w:rsid w:val="00B86963"/>
    <w:rsid w:val="00B8741A"/>
    <w:rsid w:val="00B92117"/>
    <w:rsid w:val="00BA470E"/>
    <w:rsid w:val="00BB1CD5"/>
    <w:rsid w:val="00BC4B67"/>
    <w:rsid w:val="00BE7560"/>
    <w:rsid w:val="00BF0B46"/>
    <w:rsid w:val="00C030B0"/>
    <w:rsid w:val="00C121EE"/>
    <w:rsid w:val="00C160F1"/>
    <w:rsid w:val="00C16AD3"/>
    <w:rsid w:val="00C33593"/>
    <w:rsid w:val="00C43D99"/>
    <w:rsid w:val="00C8541F"/>
    <w:rsid w:val="00C87515"/>
    <w:rsid w:val="00CA0F5D"/>
    <w:rsid w:val="00CB1FA1"/>
    <w:rsid w:val="00CC0606"/>
    <w:rsid w:val="00CC3AD0"/>
    <w:rsid w:val="00CD47ED"/>
    <w:rsid w:val="00CE12BB"/>
    <w:rsid w:val="00CF4685"/>
    <w:rsid w:val="00CF64F1"/>
    <w:rsid w:val="00D05B29"/>
    <w:rsid w:val="00D25785"/>
    <w:rsid w:val="00D27789"/>
    <w:rsid w:val="00D318ED"/>
    <w:rsid w:val="00D410B0"/>
    <w:rsid w:val="00D73C7C"/>
    <w:rsid w:val="00D8586E"/>
    <w:rsid w:val="00D922D2"/>
    <w:rsid w:val="00D9513D"/>
    <w:rsid w:val="00DD3AD5"/>
    <w:rsid w:val="00DD6C8F"/>
    <w:rsid w:val="00E03AF0"/>
    <w:rsid w:val="00E077FF"/>
    <w:rsid w:val="00E648B3"/>
    <w:rsid w:val="00E75B72"/>
    <w:rsid w:val="00E85E79"/>
    <w:rsid w:val="00E91E16"/>
    <w:rsid w:val="00E95C46"/>
    <w:rsid w:val="00EA6C91"/>
    <w:rsid w:val="00EB0910"/>
    <w:rsid w:val="00EB7E94"/>
    <w:rsid w:val="00EC018D"/>
    <w:rsid w:val="00EC1365"/>
    <w:rsid w:val="00EC1FE0"/>
    <w:rsid w:val="00EC5601"/>
    <w:rsid w:val="00EC60A3"/>
    <w:rsid w:val="00ED14C2"/>
    <w:rsid w:val="00EE1C82"/>
    <w:rsid w:val="00EF08E9"/>
    <w:rsid w:val="00EF1036"/>
    <w:rsid w:val="00EF40D7"/>
    <w:rsid w:val="00F0612D"/>
    <w:rsid w:val="00F2645F"/>
    <w:rsid w:val="00F26A9E"/>
    <w:rsid w:val="00F26C5B"/>
    <w:rsid w:val="00F32341"/>
    <w:rsid w:val="00F40E8A"/>
    <w:rsid w:val="00F53FA9"/>
    <w:rsid w:val="00F677C4"/>
    <w:rsid w:val="00F81171"/>
    <w:rsid w:val="00F90AEE"/>
    <w:rsid w:val="00F97721"/>
    <w:rsid w:val="00FA3054"/>
    <w:rsid w:val="00FB763D"/>
    <w:rsid w:val="00FC31FF"/>
    <w:rsid w:val="00FD7F83"/>
    <w:rsid w:val="00FE3C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B6D6B"/>
  <w15:docId w15:val="{FAC30AB7-1363-4E93-9FAB-7C659341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jc w:val="both"/>
    </w:pPr>
    <w:rPr>
      <w:sz w:val="24"/>
      <w:lang w:eastAsia="en-US"/>
    </w:rPr>
  </w:style>
  <w:style w:type="paragraph" w:styleId="Naslov1">
    <w:name w:val="heading 1"/>
    <w:basedOn w:val="Normal"/>
    <w:next w:val="Text1"/>
    <w:qFormat/>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qFormat/>
    <w:pPr>
      <w:spacing w:before="240" w:after="60"/>
      <w:ind w:left="3332" w:hanging="708"/>
      <w:outlineLvl w:val="4"/>
    </w:pPr>
    <w:rPr>
      <w:rFonts w:ascii="Arial" w:hAnsi="Arial"/>
      <w:sz w:val="22"/>
    </w:rPr>
  </w:style>
  <w:style w:type="paragraph" w:styleId="Naslov6">
    <w:name w:val="heading 6"/>
    <w:basedOn w:val="Normal"/>
    <w:next w:val="Normal"/>
    <w:qFormat/>
    <w:pPr>
      <w:spacing w:before="240" w:after="60"/>
      <w:ind w:left="4040" w:hanging="708"/>
      <w:outlineLvl w:val="5"/>
    </w:pPr>
    <w:rPr>
      <w:rFonts w:ascii="Arial" w:hAnsi="Arial"/>
      <w:i/>
      <w:sz w:val="22"/>
    </w:rPr>
  </w:style>
  <w:style w:type="paragraph" w:styleId="Naslov7">
    <w:name w:val="heading 7"/>
    <w:basedOn w:val="Normal"/>
    <w:next w:val="Normal"/>
    <w:qFormat/>
    <w:pPr>
      <w:spacing w:before="240" w:after="60"/>
      <w:ind w:left="4748" w:hanging="708"/>
      <w:outlineLvl w:val="6"/>
    </w:pPr>
    <w:rPr>
      <w:rFonts w:ascii="Arial" w:hAnsi="Arial"/>
      <w:sz w:val="20"/>
    </w:rPr>
  </w:style>
  <w:style w:type="paragraph" w:styleId="Naslov8">
    <w:name w:val="heading 8"/>
    <w:basedOn w:val="Normal"/>
    <w:next w:val="Normal"/>
    <w:qFormat/>
    <w:pPr>
      <w:spacing w:before="240" w:after="60"/>
      <w:ind w:left="5456" w:hanging="708"/>
      <w:outlineLvl w:val="7"/>
    </w:pPr>
    <w:rPr>
      <w:rFonts w:ascii="Arial" w:hAnsi="Arial"/>
      <w:i/>
      <w:sz w:val="20"/>
    </w:rPr>
  </w:style>
  <w:style w:type="paragraph" w:styleId="Naslov9">
    <w:name w:val="heading 9"/>
    <w:basedOn w:val="Normal"/>
    <w:next w:val="Normal"/>
    <w:qFormat/>
    <w:pPr>
      <w:spacing w:before="240" w:after="60"/>
      <w:ind w:left="6164" w:hanging="708"/>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qFormat/>
    <w:pPr>
      <w:spacing w:before="120" w:after="120"/>
    </w:pPr>
    <w:rPr>
      <w:b/>
    </w:rPr>
  </w:style>
  <w:style w:type="paragraph" w:styleId="Zavretak">
    <w:name w:val="Closing"/>
    <w:basedOn w:val="Normal"/>
    <w:next w:val="Potpis"/>
    <w:pPr>
      <w:tabs>
        <w:tab w:val="left" w:pos="5103"/>
      </w:tabs>
      <w:spacing w:before="240"/>
      <w:ind w:left="5103"/>
      <w:jc w:val="left"/>
    </w:pPr>
  </w:style>
  <w:style w:type="paragraph" w:styleId="Potpis">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Tekstkomentara">
    <w:name w:val="annotation text"/>
    <w:basedOn w:val="Normal"/>
    <w:link w:val="TekstkomentaraChar"/>
    <w:uiPriority w:val="99"/>
    <w:rPr>
      <w:sz w:val="20"/>
    </w:rPr>
  </w:style>
  <w:style w:type="paragraph" w:styleId="Datum">
    <w:name w:val="Date"/>
    <w:basedOn w:val="Normal"/>
    <w:next w:val="References"/>
    <w:link w:val="DatumChar"/>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Tekstkrajnjebiljeke">
    <w:name w:val="endnote text"/>
    <w:basedOn w:val="Normal"/>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rPr>
  </w:style>
  <w:style w:type="paragraph" w:styleId="Tekstfusnote">
    <w:name w:val="footnote text"/>
    <w:aliases w:val="Footnote text,Testo nota a piè di pagina_Rientro,stile 1,Footnote1,Footnote2,Footnote3,Footnote4,Footnote5,Footnote6,Footnote7,Footnote8,Footnote9,Footnote10,Footnote11,Footnote21,Footnote31,Footnote41,Footnote51,ft,Reference,footnote,fn,o"/>
    <w:basedOn w:val="Normal"/>
    <w:link w:val="TekstfusnoteChar"/>
    <w:qFormat/>
    <w:pPr>
      <w:ind w:left="357" w:hanging="357"/>
    </w:pPr>
    <w:rPr>
      <w:sz w:val="20"/>
    </w:rPr>
  </w:style>
  <w:style w:type="paragraph" w:styleId="Zaglavlje">
    <w:name w:val="header"/>
    <w:basedOn w:val="Normal"/>
    <w:link w:val="ZaglavljeChar"/>
    <w:uiPriority w:val="99"/>
    <w:pPr>
      <w:tabs>
        <w:tab w:val="center" w:pos="4153"/>
        <w:tab w:val="right" w:pos="8306"/>
      </w:tabs>
    </w:p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160"/>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160"/>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pPr>
      <w:ind w:left="720"/>
    </w:p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dnaslov">
    <w:name w:val="Subtitle"/>
    <w:basedOn w:val="Normal"/>
    <w:qFormat/>
    <w:pPr>
      <w:spacing w:after="60"/>
      <w:jc w:val="center"/>
      <w:outlineLvl w:val="1"/>
    </w:pPr>
    <w:rPr>
      <w:rFonts w:ascii="Arial" w:hAnsi="Arial"/>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qFormat/>
    <w:pPr>
      <w:spacing w:before="240" w:after="60"/>
      <w:jc w:val="center"/>
      <w:outlineLvl w:val="0"/>
    </w:pPr>
    <w:rPr>
      <w:rFonts w:ascii="Arial" w:hAnsi="Arial"/>
      <w:b/>
      <w:kern w:val="28"/>
      <w:sz w:val="32"/>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Naslov">
    <w:name w:val="TOC Heading"/>
    <w:basedOn w:val="Normal"/>
    <w:next w:val="Normal"/>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SlijeenaHiperveza">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PodnojeChar">
    <w:name w:val="Podnožje Char"/>
    <w:basedOn w:val="Zadanifontodlomka"/>
    <w:link w:val="Podnoje"/>
    <w:uiPriority w:val="99"/>
    <w:locked/>
    <w:rsid w:val="000941A7"/>
    <w:rPr>
      <w:rFonts w:ascii="Arial" w:hAnsi="Arial"/>
      <w:sz w:val="16"/>
      <w:lang w:eastAsia="en-US"/>
    </w:rPr>
  </w:style>
  <w:style w:type="character" w:customStyle="1" w:styleId="DatumChar">
    <w:name w:val="Datum Char"/>
    <w:basedOn w:val="Zadanifontodlomka"/>
    <w:link w:val="Datum"/>
    <w:uiPriority w:val="99"/>
    <w:locked/>
    <w:rsid w:val="000941A7"/>
    <w:rPr>
      <w:sz w:val="24"/>
      <w:lang w:eastAsia="en-US"/>
    </w:rPr>
  </w:style>
  <w:style w:type="character" w:customStyle="1" w:styleId="ZaglavljeChar">
    <w:name w:val="Zaglavlje Char"/>
    <w:basedOn w:val="Zadanifontodlomka"/>
    <w:link w:val="Zaglavlje"/>
    <w:uiPriority w:val="99"/>
    <w:locked/>
    <w:rsid w:val="000941A7"/>
    <w:rPr>
      <w:sz w:val="24"/>
      <w:lang w:eastAsia="en-US"/>
    </w:rPr>
  </w:style>
  <w:style w:type="character" w:styleId="Referencafusnote">
    <w:name w:val="footnote reference"/>
    <w:aliases w:val="Footnote symbol,Footnote reference number,note TESI,BVI fnr,Appel note de bas de p,Nota,Footnote,Odwołanie przypisu,Footnotes refss,SUPERS,Footnote Reference Superscript,Ref,de nota al pie,-E Fußnotenzeichen,Times 10 Point,E,stylish"/>
    <w:uiPriority w:val="99"/>
    <w:qFormat/>
    <w:rsid w:val="00A67022"/>
    <w:rPr>
      <w:shd w:val="clear" w:color="auto" w:fill="auto"/>
      <w:vertAlign w:val="superscript"/>
    </w:rPr>
  </w:style>
  <w:style w:type="paragraph" w:customStyle="1" w:styleId="IntrtEEE">
    <w:name w:val="Intérêt EEE"/>
    <w:basedOn w:val="Normal"/>
    <w:next w:val="Normal"/>
    <w:rsid w:val="00A67022"/>
    <w:pPr>
      <w:numPr>
        <w:numId w:val="20"/>
      </w:numPr>
      <w:tabs>
        <w:tab w:val="clear" w:pos="850"/>
      </w:tabs>
      <w:spacing w:before="360"/>
      <w:ind w:left="0" w:firstLine="0"/>
      <w:jc w:val="center"/>
    </w:pPr>
    <w:rPr>
      <w:szCs w:val="24"/>
    </w:rPr>
  </w:style>
  <w:style w:type="paragraph" w:styleId="Tekstbalonia">
    <w:name w:val="Balloon Text"/>
    <w:basedOn w:val="Normal"/>
    <w:link w:val="TekstbaloniaChar"/>
    <w:uiPriority w:val="99"/>
    <w:semiHidden/>
    <w:unhideWhenUsed/>
    <w:rsid w:val="00A67022"/>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67022"/>
    <w:rPr>
      <w:rFonts w:ascii="Tahoma" w:hAnsi="Tahoma" w:cs="Tahoma"/>
      <w:sz w:val="16"/>
      <w:szCs w:val="16"/>
      <w:lang w:eastAsia="en-US"/>
    </w:rPr>
  </w:style>
  <w:style w:type="character" w:styleId="Referencakomentara">
    <w:name w:val="annotation reference"/>
    <w:basedOn w:val="Zadanifontodlomka"/>
    <w:uiPriority w:val="99"/>
    <w:semiHidden/>
    <w:unhideWhenUsed/>
    <w:rsid w:val="00661903"/>
    <w:rPr>
      <w:sz w:val="16"/>
      <w:szCs w:val="16"/>
    </w:rPr>
  </w:style>
  <w:style w:type="paragraph" w:styleId="Predmetkomentara">
    <w:name w:val="annotation subject"/>
    <w:basedOn w:val="Tekstkomentara"/>
    <w:next w:val="Tekstkomentara"/>
    <w:link w:val="PredmetkomentaraChar"/>
    <w:uiPriority w:val="99"/>
    <w:semiHidden/>
    <w:unhideWhenUsed/>
    <w:rsid w:val="00661903"/>
    <w:rPr>
      <w:b/>
      <w:bCs/>
    </w:rPr>
  </w:style>
  <w:style w:type="character" w:customStyle="1" w:styleId="TekstkomentaraChar">
    <w:name w:val="Tekst komentara Char"/>
    <w:basedOn w:val="Zadanifontodlomka"/>
    <w:link w:val="Tekstkomentara"/>
    <w:uiPriority w:val="99"/>
    <w:rsid w:val="00661903"/>
    <w:rPr>
      <w:lang w:eastAsia="en-US"/>
    </w:rPr>
  </w:style>
  <w:style w:type="character" w:customStyle="1" w:styleId="PredmetkomentaraChar">
    <w:name w:val="Predmet komentara Char"/>
    <w:basedOn w:val="TekstkomentaraChar"/>
    <w:link w:val="Predmetkomentara"/>
    <w:uiPriority w:val="99"/>
    <w:semiHidden/>
    <w:rsid w:val="00661903"/>
    <w:rPr>
      <w:b/>
      <w:bCs/>
      <w:lang w:eastAsia="en-US"/>
    </w:rPr>
  </w:style>
  <w:style w:type="character" w:customStyle="1" w:styleId="TekstfusnoteChar">
    <w:name w:val="Tekst fusnote Char"/>
    <w:aliases w:val="Footnote text Char,Testo nota a piè di pagina_Rientro Char,stile 1 Char,Footnote1 Char,Footnote2 Char,Footnote3 Char,Footnote4 Char,Footnote5 Char,Footnote6 Char,Footnote7 Char,Footnote8 Char,Footnote9 Char,Footnote10 Char,ft Char"/>
    <w:basedOn w:val="Zadanifontodlomka"/>
    <w:link w:val="Tekstfusnote"/>
    <w:rsid w:val="00E91E16"/>
    <w:rPr>
      <w:lang w:eastAsia="en-US"/>
    </w:rPr>
  </w:style>
  <w:style w:type="character" w:styleId="Hiperveza">
    <w:name w:val="Hyperlink"/>
    <w:basedOn w:val="Zadanifontodlomka"/>
    <w:uiPriority w:val="99"/>
    <w:unhideWhenUsed/>
    <w:rsid w:val="000A6A45"/>
    <w:rPr>
      <w:color w:val="0000FF" w:themeColor="hyperlink"/>
      <w:u w:val="single"/>
    </w:rPr>
  </w:style>
  <w:style w:type="paragraph" w:customStyle="1" w:styleId="ZFlag">
    <w:name w:val="Z_Flag"/>
    <w:basedOn w:val="Normal"/>
    <w:next w:val="Normal"/>
    <w:uiPriority w:val="99"/>
    <w:semiHidden/>
    <w:rsid w:val="00334821"/>
    <w:pPr>
      <w:widowControl w:val="0"/>
      <w:spacing w:after="0"/>
      <w:ind w:right="85"/>
    </w:pPr>
    <w:rPr>
      <w:rFonts w:ascii="Arial" w:hAnsi="Arial"/>
      <w:lang w:val="fr-BE" w:eastAsia="fr-BE"/>
    </w:rPr>
  </w:style>
  <w:style w:type="paragraph" w:customStyle="1" w:styleId="ZCom">
    <w:name w:val="Z_Com"/>
    <w:basedOn w:val="Normal"/>
    <w:next w:val="Normal"/>
    <w:uiPriority w:val="99"/>
    <w:semiHidden/>
    <w:rsid w:val="00334821"/>
    <w:pPr>
      <w:widowControl w:val="0"/>
      <w:spacing w:before="90" w:after="0"/>
      <w:ind w:right="85"/>
    </w:pPr>
    <w:rPr>
      <w:rFonts w:ascii="Arial" w:hAnsi="Arial"/>
      <w:lang w:val="fr-BE" w:eastAsia="fr-BE"/>
    </w:rPr>
  </w:style>
  <w:style w:type="paragraph" w:customStyle="1" w:styleId="ZDGName">
    <w:name w:val="Z_DGName"/>
    <w:basedOn w:val="Normal"/>
    <w:uiPriority w:val="99"/>
    <w:semiHidden/>
    <w:rsid w:val="00334821"/>
    <w:pPr>
      <w:widowControl w:val="0"/>
      <w:spacing w:after="0"/>
      <w:ind w:right="85"/>
      <w:jc w:val="left"/>
    </w:pPr>
    <w:rPr>
      <w:rFonts w:ascii="Arial" w:hAnsi="Arial"/>
      <w:sz w:val="16"/>
      <w:lang w:val="fr-BE" w:eastAsia="fr-BE"/>
    </w:rPr>
  </w:style>
  <w:style w:type="paragraph" w:styleId="Odlomakpopisa">
    <w:name w:val="List Paragraph"/>
    <w:basedOn w:val="Normal"/>
    <w:qFormat/>
    <w:rsid w:val="00334821"/>
    <w:pPr>
      <w:ind w:left="720"/>
      <w:contextualSpacing/>
    </w:pPr>
    <w:rPr>
      <w:lang w:val="fr-BE" w:eastAsia="fr-BE"/>
    </w:rPr>
  </w:style>
  <w:style w:type="paragraph" w:styleId="Revizija">
    <w:name w:val="Revision"/>
    <w:hidden/>
    <w:uiPriority w:val="99"/>
    <w:semiHidden/>
    <w:rsid w:val="00AD0207"/>
    <w:rPr>
      <w:sz w:val="24"/>
      <w:lang w:eastAsia="en-US"/>
    </w:rPr>
  </w:style>
  <w:style w:type="character" w:styleId="Referencakrajnjebiljeke">
    <w:name w:val="endnote reference"/>
    <w:basedOn w:val="Zadanifontodlomka"/>
    <w:uiPriority w:val="99"/>
    <w:semiHidden/>
    <w:unhideWhenUsed/>
    <w:rsid w:val="00334C38"/>
    <w:rPr>
      <w:vertAlign w:val="superscript"/>
    </w:rPr>
  </w:style>
  <w:style w:type="character" w:customStyle="1" w:styleId="UnresolvedMention1">
    <w:name w:val="Unresolved Mention1"/>
    <w:basedOn w:val="Zadanifontodlomka"/>
    <w:uiPriority w:val="99"/>
    <w:semiHidden/>
    <w:unhideWhenUsed/>
    <w:rsid w:val="002F566F"/>
    <w:rPr>
      <w:color w:val="605E5C"/>
      <w:shd w:val="clear" w:color="auto" w:fill="E1DFDD"/>
    </w:rPr>
  </w:style>
  <w:style w:type="table" w:customStyle="1" w:styleId="TableLetterhead">
    <w:name w:val="Table Letterhead"/>
    <w:basedOn w:val="Obinatablica"/>
    <w:uiPriority w:val="99"/>
    <w:rsid w:val="0021796F"/>
    <w:rPr>
      <w:sz w:val="24"/>
      <w:lang w:val="fr-BE" w:eastAsia="fr-BE"/>
    </w:rPr>
    <w:tblPr>
      <w:tblCellMar>
        <w:left w:w="0" w:type="dxa"/>
        <w:bottom w:w="34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n.wikipedia.org/wiki/Wag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harma>Pharma investigations</SecurityPharma>
  <MarkingUntilText>UNTIL</MarkingUntilText>
  <SecurityMediationServiceMatter>Mediation service</SecurityMediationServiceMatter>
  <SecurityEconomyAndFinance>Economy and Finance</SecurityEconomyAndFinance>
  <FooterFax>Fax</FooterFax>
  <COMPFootnoteText>https://myintracomm.ec.europa.eu/corp/security/EN/newDS3/SensitiveInformation/Pages/SPECIAL-HANDLING-INFORMATION-DG-COMP.aspx?ln=en</COMPFootnoteText>
  <NoteCopy>c.c.:</NoteCopy>
  <FooterOffice>Office:</FooterOffice>
  <SecurityOlafInvestigations>OLAF investigations</SecurityOlafInvestigations>
  <NoteReference>Ref.:</NoteReference>
  <SpecialHandlingClima>CLIMA</SpecialHandlingClima>
  <ETSHandlingFootnote>https://myintracomm.ec.europa.eu/corp/security/EN/newDS3/SensitiveInformation/Pages/default.aspx</ETSHandlingFootnote>
  <CLIMAfootnotetext>https://myintracomm.ec.europa.eu/corp/security/EN/newDS3/SensitiveInformation/Pages/SPECIAL-HANDLING-INFORMATION-DG-CLIMA.aspx?ln=en</CLIMAfootnotetext>
  <SensitiveHandling>Handling instructions for SENSITIVE information are given at </SensitiveHandling>
  <SensitiveFootnoteHyperlink>https://europa.eu/!db43PX</SensitiveFootnoteHyperlink>
  <NoteFile>Note for the File</NoteFile>
  <SecurityOlafSpecialHandling>OLAF Investigations</SecurityOlafSpecialHandling>
  <NoteParticipants>Participants:</NoteParticipants>
  <ClimaSensitive>CLIMA</ClimaSensitive>
  <CourtProceduralDocuments>Court procedural documents</CourtProceduralDocuments>
  <NoteParticipant>Participant:</NoteParticipant>
  <EconomyFinanceHandling>https://myintracomm.ec.europa.eu/corp/security/EN/newDS3/SensitiveInformation/Pages/SPECIAL-HANDLING-INFORMATION-DG-ECFIN.aspx?ln=en</EconomyFinanceHandling>
  <OrgaRoot>EUROPEAN COMMISSION</OrgaRoot>
  <NoteCopies>c.c.:</NoteCopies>
  <NoteSubject>Subject:</NoteSubject>
  <Contact>Contact:</Contact>
  <SensitiveLabel>Sensitive</SensitiveLabel>
  <OLAFHandlingInstructions>https://myintracomm.ec.europa.eu/corp/security/EN/newDS3/SensitiveInformation/Pages/SPECIAL-HANDLING-INFORMATION-OLAF-Investigations.aspx?ln=en</OLAFHandlingInstructions>
  <SpecialHandlingLabel>Special Handling</SpecialHandlingLabel>
  <SecurityInvestigationsDisciplinary>Investigations and disciplinary matters</SecurityInvestigationsDisciplinary>
  <SecurityCompOperations>COMP Operations</SecurityCompOperations>
  <NoteEnclosure>Enclosure:</NoteEnclosure>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https://myintracomm.ec.europa.eu/corp/security/EN/newDS3/SensitiveInformation/Pages/SPECIAL-HANDLING-INFORMATION-Pharma-investigations.aspx?ln=en</PharmaHandlingInstructions>
  <SecurityEtsSensitive>ETS</SecurityEtsSensitive>
  <NoteHead>Note for the attention of</NoteHead>
  <SecurityEtsCritical>ETS Critical</SecurityEtsCritical>
  <SecurityCompSpecial>COMP</SecurityCompSpecial>
  <SecurityPharmaSpecial>Pharma investigations</SecurityPharmaSpecial>
  <TOCHeading>Table of Contents</TOCHeading>
  <AddressFooterBrussels>Commission européenne/Europese Commissie, 1049 Bruxelles/Brussel, BELGIQUE/BELGIË - Tel. +32 22991111</AddressFooterBrussels>
  <ETSLimited>ETS Joint Procurement</ETSLimited>
  <SecurityIasOperations>IAS operations</SecurityIasOperations>
  <FooterPhone>Tel. direct line</FooterPhone>
  <SecuritySecurityMatter>Security matter</SecuritySecurityMatter>
  <NoteEnclosures>Enclosures:</NoteEnclosures>
  <SecurityMedicalSecret>Medical secret</SecurityMedicalSecret>
  <Contacts>Contacts:</Contacts>
  <SecurityEmbargo>Embargo until</SecurityEmbargo>
  <DateFormatShort>dd/MM/yyyy</DateFormatShort>
  <DateFormatLong>d MMMM yyyy</DateFormatLong>
</Tex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c12176-f42e-47a4-9c39-4993e896fb64" xsi:nil="true"/>
    <lcf76f155ced4ddcb4097134ff3c332f xmlns="b2332242-72eb-4c56-ab66-572cc47fcb14">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1B87D5ABF651429579392F313233BD" ma:contentTypeVersion="16" ma:contentTypeDescription="Create a new document." ma:contentTypeScope="" ma:versionID="2ef8424b5828025f5639ac6ab6478e6a">
  <xsd:schema xmlns:xsd="http://www.w3.org/2001/XMLSchema" xmlns:xs="http://www.w3.org/2001/XMLSchema" xmlns:p="http://schemas.microsoft.com/office/2006/metadata/properties" xmlns:ns2="b2332242-72eb-4c56-ab66-572cc47fcb14" xmlns:ns3="97c12176-f42e-47a4-9c39-4993e896fb64" targetNamespace="http://schemas.microsoft.com/office/2006/metadata/properties" ma:root="true" ma:fieldsID="0057d5b0cb21565c3549f9030d4d17e7" ns2:_="" ns3:_="">
    <xsd:import namespace="b2332242-72eb-4c56-ab66-572cc47fcb14"/>
    <xsd:import namespace="97c12176-f42e-47a4-9c39-4993e896fb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2242-72eb-4c56-ab66-572cc47fc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12176-f42e-47a4-9c39-4993e896fb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0e0de14-3a1e-477b-899e-0d96b7a8a3e6}" ma:internalName="TaxCatchAll" ma:showField="CatchAllData" ma:web="97c12176-f42e-47a4-9c39-4993e896f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Author Role="Creator">
  <Id>95184ea7-9d93-43b1-841c-1cfe19a40938</Id>
  <Names>
    <Latin>
      <FirstName>Rumyana</FirstName>
      <LastName>Spasova</LastName>
    </Latin>
    <Greek>
      <FirstName/>
      <LastName/>
    </Greek>
    <Cyrillic>
      <FirstName/>
      <LastName/>
    </Cyrillic>
    <DocumentScript>
      <FirstName>Rumyana</FirstName>
      <LastName>Spasova</LastName>
      <FullName>Rumyana Spasova</FullName>
    </DocumentScript>
  </Names>
  <Initials>RS</Initials>
  <Gender>f</Gender>
  <Email>Rumyana.SPASOVA@ec.europa.eu</Email>
  <Service>SG.G.4</Service>
  <Function ShowInSignature="true"/>
  <WebAddress/>
  <InheritedWebAddress>WebAddress</InheritedWebAddress>
  <OrgaEntity1>
    <Id>dfeba4c5-4fee-4c38-9a3a-bbd8394ad370</Id>
    <LogicalLevel>1</LogicalLevel>
    <Name>SG</Name>
    <HeadLine1>DIRECTORATE-GENERAL FOR AGRICULTURE AND RURAL DEVELOPMENT
Directorate D CAP Strategic Plans II
Unit D1 Rural Areas and networks
</HeadLine1>
    <HeadLine2/>
    <PrimaryAddressId>f03b5801-04c9-4931-aa17-c6d6c70bc579</PrimaryAddressId>
    <SecondaryAddressId/>
    <WebAddress>WebAddress</WebAddress>
    <InheritedWebAddress>WebAddress</InheritedWebAddress>
    <ShowInHeader>true</ShowInHeader>
  </OrgaEntity1>
  <OrgaEntity2>
    <Id>34626abb-b5ae-4b7a-869f-3669e64d74d7</Id>
    <LogicalLevel>2</LogicalLevel>
    <Name>SG.G</Name>
    <HeadLine1>Directorate G - Interinstitutional Relations</HeadLine1>
    <HeadLine2/>
    <PrimaryAddressId>f03b5801-04c9-4931-aa17-c6d6c70bc579</PrimaryAddressId>
    <SecondaryAddressId/>
    <WebAddress/>
    <InheritedWebAddress>WebAddress</InheritedWebAddress>
    <ShowInHeader>true</ShowInHeader>
  </OrgaEntity2>
  <OrgaEntity3>
    <Id>5f3eff07-b56d-4c1d-bcef-181da3b63ea3</Id>
    <LogicalLevel>3</LogicalLevel>
    <Name>SG.G.4</Name>
    <HeadLine1>SG.G.4 - Institutional Affairs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+32 229 63830</Phone>
    <Office>BERL 07/265</Office>
  </MainWorkplace>
  <Workplaces>
    <Workplace IsMain="false">
      <AddressId>1264fb81-f6bb-475e-9f9d-a937d3be6ee2</AddressId>
      <Fax/>
      <Phone/>
      <Office/>
    </Workplace>
    <Workplace IsMain="true">
      <AddressId>f03b5801-04c9-4931-aa17-c6d6c70bc579</AddressId>
      <Fax/>
      <Phone>+32 229 63830</Phone>
      <Office>BERL 07/265</Office>
    </Workplace>
  </Workplaces>
</Author>
</file>

<file path=customXml/item6.xml><?xml version="1.0" encoding="utf-8"?>
<EurolookProperties>
  <ProductCustomizationId/>
  <Created>
    <Version>4.6</Version>
    <Date>2019-07-12T10:36:44</Date>
    <Language>EN</Language>
    <Note/>
  </Created>
  <Edited>
    <Version>10.0.41843.0</Version>
    <Date>2021-07-19T23:50:51</Date>
  </Edited>
  <DocumentModel>
    <Id>0b054141-88b1-4efb-8c91-2905cb0bed6c</Id>
    <Name>Note</Name>
  </DocumentModel>
  <DocumentDate/>
  <DocumentVersion/>
  <CompatibilityMode>Eurolook4X</CompatibilityMode>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15C16-37E2-4D57-AB2B-F6A62CFFA99B}">
  <ds:schemaRefs/>
</ds:datastoreItem>
</file>

<file path=customXml/itemProps2.xml><?xml version="1.0" encoding="utf-8"?>
<ds:datastoreItem xmlns:ds="http://schemas.openxmlformats.org/officeDocument/2006/customXml" ds:itemID="{7DDF32CD-B4DC-4477-AA80-E37226088A3D}">
  <ds:schemaRefs>
    <ds:schemaRef ds:uri="http://schemas.microsoft.com/sharepoint/v3/contenttype/forms"/>
  </ds:schemaRefs>
</ds:datastoreItem>
</file>

<file path=customXml/itemProps3.xml><?xml version="1.0" encoding="utf-8"?>
<ds:datastoreItem xmlns:ds="http://schemas.openxmlformats.org/officeDocument/2006/customXml" ds:itemID="{927095DF-7BD6-4604-88DB-B6927C461082}">
  <ds:schemaRefs>
    <ds:schemaRef ds:uri="http://schemas.microsoft.com/office/2006/metadata/properties"/>
    <ds:schemaRef ds:uri="http://schemas.microsoft.com/office/infopath/2007/PartnerControls"/>
    <ds:schemaRef ds:uri="97c12176-f42e-47a4-9c39-4993e896fb64"/>
    <ds:schemaRef ds:uri="b2332242-72eb-4c56-ab66-572cc47fcb14"/>
  </ds:schemaRefs>
</ds:datastoreItem>
</file>

<file path=customXml/itemProps4.xml><?xml version="1.0" encoding="utf-8"?>
<ds:datastoreItem xmlns:ds="http://schemas.openxmlformats.org/officeDocument/2006/customXml" ds:itemID="{525E3779-2CEA-4C18-A20D-8C428D8A9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2242-72eb-4c56-ab66-572cc47fcb14"/>
    <ds:schemaRef ds:uri="97c12176-f42e-47a4-9c39-4993e896f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2D0A22-B6D7-434F-BF09-788F15BCF8E8}">
  <ds:schemaRefs/>
</ds:datastoreItem>
</file>

<file path=customXml/itemProps6.xml><?xml version="1.0" encoding="utf-8"?>
<ds:datastoreItem xmlns:ds="http://schemas.openxmlformats.org/officeDocument/2006/customXml" ds:itemID="{EF0C13B0-AE6C-4FA3-881D-2747A135759C}">
  <ds:schemaRefs/>
</ds:datastoreItem>
</file>

<file path=customXml/itemProps7.xml><?xml version="1.0" encoding="utf-8"?>
<ds:datastoreItem xmlns:ds="http://schemas.openxmlformats.org/officeDocument/2006/customXml" ds:itemID="{AFD7F591-3FDE-4124-B56E-B8AA79C6B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577</Words>
  <Characters>3293</Characters>
  <Application>Microsoft Office Word</Application>
  <DocSecurity>0</DocSecurity>
  <PresentationFormat>Microsoft Word 14.0</PresentationFormat>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Louise Ottarsdóttir Olsen</dc:creator>
  <cp:keywords>EL4</cp:keywords>
  <dc:description/>
  <cp:lastModifiedBy>Ana Ban</cp:lastModifiedBy>
  <cp:revision>2</cp:revision>
  <dcterms:created xsi:type="dcterms:W3CDTF">2023-08-02T11:33:00Z</dcterms:created>
  <dcterms:modified xsi:type="dcterms:W3CDTF">2023-08-02T11:33:00Z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Gitte Louise Ottarsdóttir Olsen</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ContentTypeId">
    <vt:lpwstr>0x010100FF1B87D5ABF651429579392F313233BD</vt:lpwstr>
  </property>
  <property fmtid="{D5CDD505-2E9C-101B-9397-08002B2CF9AE}" pid="14" name="MSIP_Label_6bd9ddd1-4d20-43f6-abfa-fc3c07406f94_Enabled">
    <vt:lpwstr>true</vt:lpwstr>
  </property>
  <property fmtid="{D5CDD505-2E9C-101B-9397-08002B2CF9AE}" pid="15" name="MSIP_Label_6bd9ddd1-4d20-43f6-abfa-fc3c07406f94_SetDate">
    <vt:lpwstr>2023-05-04T13:21:43Z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d39592e4-aebb-49a5-9104-0217fa89775a</vt:lpwstr>
  </property>
  <property fmtid="{D5CDD505-2E9C-101B-9397-08002B2CF9AE}" pid="20" name="MSIP_Label_6bd9ddd1-4d20-43f6-abfa-fc3c07406f94_ContentBits">
    <vt:lpwstr>0</vt:lpwstr>
  </property>
</Properties>
</file>